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0107" w14:textId="45a0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и перерегистрация каждой единицы гражданского, служебного оружия физических и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сентября 2011 года № 491. Зарегистрирован в Министерстве юстиции Республики Казахстан 17 октября 2011 года № 7264. Утратил силу приказом Министра внутренних дел Республики Казахстан от 5 марта 2014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перерегистрация каждой единицы гражданского, служебного оружия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Алматы, Астаны и на транспорте организовать изучение настоящего приказа сотрудниками соответствующих служб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Тыныбекова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сентября 2011 года № 491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перерегистрация каждой единицы гражданского,</w:t>
      </w:r>
      <w:r>
        <w:br/>
      </w:r>
      <w:r>
        <w:rPr>
          <w:rFonts w:ascii="Times New Roman"/>
          <w:b/>
          <w:i w:val="false"/>
          <w:color w:val="000000"/>
        </w:rPr>
        <w:t>
служебного оружия физических и юридических лиц"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государственной услуги: "Регистрация и перерегистрация каждой единицы гражданского, служебного оружия физических и юридических лиц"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декабря 1998 года "О государственном контроле за оборотом отдельных видов оружия";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пунктов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оборота оружия и патронов к нему в Республике Казахстан, утвержденных постановлением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2009 года № 1668 "Об утверждении стандарта государственной услуги "Регистрация и перерегистрация каждой единицы гражданского, служебного оружия физических и юридических лиц""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подразделениями лицензионно-разрешительной системы Министерства внутренних дел, департаментов внутренних дел областей, городов Астаны, Алматы и на транспорте, городских, районных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являются: разрешение на хранение или хранение и ношение оружия, выданное физическому лицу, и разрешение на хранение оружия, выданное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540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"О налогах и других обязательных платежах в бюджет" (Налоговый кодекс от 18 декабря 2008 года № 99-IV), которая составляет 10 процентов от месячного расчетного показателя, установленного на день уплаты государственной пошлины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квитанция, подтверждающая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государственной услуги являются: разрешения на хранение или хранение и ношение оружия, выданное физическому лицу и разрешение на хранение оружия, выданное юридическому лицу на бумажном носителе,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Регламенте используются следующие определения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 - Структурно-функциональные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- физическое или юридическое лицо, обратившееся в орган внутренних дел за получением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ОВД - канцелярии Департаментов внутренних дел областей, городов Алматы, Астаны и на транспорте, городских, районных, районных в городе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ЛРС - сотрудник управления, отдела, отделения, группы лицензионно-разрешительной системы Департаментов внутренних дел областей, городов Алматы и Астаны и на транспорте, городского, районного, районного в городе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ОВД - начальник Департамента внутренних дел, либо лицо его замещающее, начальник Управления общественной безопасности, либо лицо его замещающее, начальник отдела (отделения) общественной безопасности городского, районного, районного в городе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(лицензия) - документ, выдаваемый органом внутренних дел физическому или юридическому лицу в процессе регистрации оружия.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заявитель обращается в подразделения лицензионно-разрешительной системы Министерства внутренних дел, департаментов внутренних дел областей, городов Астаны, Алматы и на транспорте, городских, районных органов внутренних дел, место расположения и график работы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заявителем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пятнадцать календарных дней - при обращении физического и (или) юридического лица, для рассмотрения которого не требуется получение информации от иных субъектов, должностных лиц, либо проверка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тридцать календарных дней - при обращении физического и (или) юридического лица, для рассмотрения которого требуется получение информации от иных субъектов, должностных лиц, либо проверка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разрешения на хранение, хранение и ношение оружия: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граждан и представителей организаций по вопросам выдачи разрешений на приобретение и регистрации (перерегистрации) оружия в подразделениях ЛРС осуществляется каждый понедельник и четверг, с 9-00 до 18-00 часов, с перерывом на обед с 13-00 до 14-30 и два раза в месяц - в выходные дни, с 9-00 до 13-00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Заявителю, непосредственно обратившемуся письменно в орган внутренних дел об оказании государственной услуги, выдается талон (уведомление) о приеме (регистрации) его запроса (заявления), в котором указывается наименование органа внутренних дел, фамилия, инициалы и должность принявшего заявление, время и дата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предоставляемых документов и требований для получения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случаях, если не представлены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сентября 2011 года № 491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530"/>
        <w:gridCol w:w="3527"/>
        <w:gridCol w:w="1624"/>
        <w:gridCol w:w="1950"/>
        <w:gridCol w:w="1688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Департаменты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-ресурс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них дел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г. Астаны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Бейбитшилик, 19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www.ast.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dvd.mvd.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71-61-70,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71-60-18,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71-63-66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«Алматы»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«Сары-Арка»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Есимберлина,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«Есиль»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Акмолинской 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Горького, 35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online.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25-00-35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Ташенова, 47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Байтурсунова, 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Жаксы,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Зеренда,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Болганбаева, 8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Шортанды,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Щучинск,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Коммунистическая, 33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4-27-27,4-43-65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г. Алматы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Масанчи, 57а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254-47-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254-42-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 205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158 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Турксибского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Актюбинской 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Бр. Жубановых,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aktobe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52-02-09,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93-01-07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28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Байганин,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Бадамша,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Мартук,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Кандагаш,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 42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Кобда,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 97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Шалкар,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 Көтібарұлы,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Алматинской 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91/95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jetisu-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60-01-15,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60-01-08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Текели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Баканас,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Толеби, 63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Момышулы, 32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Балпык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102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Сарканд,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Чунджа,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Атырауской 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atyrau.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98-20-33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247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 54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Индер,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Аккистау,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Миялы,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Ганюшкино,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Макат,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Ворошилова,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http://0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2vko.kz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23-42-11,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23-43-21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23-42-72,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23-43-75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23-26-22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Аягоза и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 68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Зыряновск,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Риддера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Риддер,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Тохтарова, 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Модагалиева, 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Бескарагай,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Бородулиха,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 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Курчум,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Кабанабай,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 дом 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171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 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Жамбылской 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taraz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43-33-72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Тараза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Сарыкемер,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178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Б. Момышулы,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Кордай,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326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Жанатас,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Турара Рыскулова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Кулпан,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zko.kz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98-40-14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 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Сайхин,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Абулхаирхана, 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 д. 28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Жангала,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 Достыгы,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Переметное,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Казталовка,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Таскала,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Ерубаева, 37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www.krg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dvd.kz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40-70-18,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44-20-54,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40-71-22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44-51-69,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Жезказган,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35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Ботакара,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Каражал,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Сарань,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Киевка,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Осакаровка,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 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Коркыт Ата, 18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kzo.kz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29-56-97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Жалагаш,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пос.Жанакорган,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б.н.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Жосалы,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Теренозек,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пос. Шиели,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М.Шокая, 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52-61-47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Костаная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мк-н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Силантьевка,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Жангильдинского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Камысты,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Боровской,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м-н 12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mdvd.kz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53-23-64,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53-23-55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3, 123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Бейнеу,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Курук,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1, 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Шетпе,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Мунайлы,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Тупкараганского района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pavlodar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39-11-75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51/1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Экибастуз,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Баянаул,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Иртышск,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Теренколь,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Коктоте,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43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Успенка,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Казахстана, 51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sko.kz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39-40-20,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39-42-89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Талщик,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Явленка,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3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Центральный, 20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Кешкенеколь,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uko.kz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97-65-85,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97-65-90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97-65-49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Туркестана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М. Ауэзова б/н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Жибек жолы, б/н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Сарыагаш,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 39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Жамбула, 29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Арысь,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Аймаутова, 35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 б/н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Казыгурт,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Темирлан,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Жамбыла,б/н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Затаевича,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18/1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cddvdt.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94-36-30,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94-27-23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94-28-54</w:t>
            </w:r>
          </w:p>
        </w:tc>
      </w:tr>
    </w:tbl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сентября 2011 года № 491   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1. Регистрация гражданского оружия физическим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1.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223"/>
        <w:gridCol w:w="2660"/>
        <w:gridCol w:w="2661"/>
        <w:gridCol w:w="2872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864"/>
        <w:gridCol w:w="2679"/>
        <w:gridCol w:w="2680"/>
        <w:gridCol w:w="2405"/>
        <w:gridCol w:w="1771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Заявитель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ОВД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оружия.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тыльной стороне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проданном оружии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в ЛРС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оружия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покупателю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проданном оружии.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нарезного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ЛРС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2. Регистрация служебного оружия юридическим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2.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334"/>
        <w:gridCol w:w="3063"/>
        <w:gridCol w:w="3000"/>
        <w:gridCol w:w="2873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ОВД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подписанию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807"/>
        <w:gridCol w:w="2807"/>
        <w:gridCol w:w="2701"/>
        <w:gridCol w:w="2445"/>
        <w:gridCol w:w="2446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</w:tr>
      <w:tr>
        <w:trPr>
          <w:trHeight w:val="5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ЛРС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оружия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ЛРС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3. Регистрация служебного оружия работников юридических лиц с особыми уставными задачами, субъектов охранной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3.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433"/>
        <w:gridCol w:w="3333"/>
        <w:gridCol w:w="1668"/>
        <w:gridCol w:w="39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ОВД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 талона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и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хранение оружия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подписанных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оружие, заверенное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печатью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подписанных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 </w:t>
            </w:r>
          </w:p>
        </w:tc>
      </w:tr>
    </w:tbl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 1. Регистрация гражданского оружия физическим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4. Основной процесс - принятие положительного решения по вопросу регистрации гражданского оружия физическим лицам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2616"/>
        <w:gridCol w:w="2616"/>
        <w:gridCol w:w="2616"/>
        <w:gridCol w:w="2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ЛРС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оружия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 2. Регистрация служебного оружия юридическим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5. Основной процесс - принятие положительного решения по вопросу регистрации служебного оружия юридическим лицам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5"/>
        <w:gridCol w:w="2616"/>
        <w:gridCol w:w="2616"/>
        <w:gridCol w:w="2616"/>
        <w:gridCol w:w="2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ЛРС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оружия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 3. Регистрация служебного оружия работников юридических лиц с особыми уставными задачами, субъектов охранной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6. Основной процесс - принятие положительного решения по вопросу регистрации служебного оружия работников юридических лиц с особыми уставными задачами, субъектов охранной деятельности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9"/>
        <w:gridCol w:w="4314"/>
        <w:gridCol w:w="41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ОВД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ОВД</w:t>
            </w:r>
          </w:p>
        </w:tc>
      </w:tr>
      <w:tr>
        <w:trPr>
          <w:trHeight w:val="30" w:hRule="atLeast"/>
        </w:trPr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</w:tr>
      <w:tr>
        <w:trPr>
          <w:trHeight w:val="30" w:hRule="atLeast"/>
        </w:trPr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подписанных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заявителю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Альтернативный процесс - принятие отрицательного решения по вопросу регистрации служебного оружия работников юридических лиц с особыми уставными задачами, субъектов охранной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7.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0"/>
        <w:gridCol w:w="4334"/>
        <w:gridCol w:w="41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ОВД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ЛРС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ОВД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выдаче разрешения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(лицензии)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оружия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 письменного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