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fb53" w14:textId="155f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тарифов на оказание услуг по перевозке пассажиров и багажа по регулярным маршрутам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13 октября 2011 года № 614. Зарегистрирован в Министерстве юстиции Республики Казахстан 16 ноября 2011 года № 7297.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на оказание услуг по перевозке пассажиров и багажа по регулярным маршрутам (далее – Методика).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при формировании тарифов на регулярные автомобильные перевозки пассажиров и багажа руководствоваться положениями Методики.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автомобильного и водного транспорта Министерства транспорта и коммуникаций Республики Казахстан (Жансугуров Б.А.)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Дуйсебаева А.Ж.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2011 года № 614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тарифов</w:t>
      </w:r>
      <w:r>
        <w:br/>
      </w:r>
      <w:r>
        <w:rPr>
          <w:rFonts w:ascii="Times New Roman"/>
          <w:b/>
          <w:i w:val="false"/>
          <w:color w:val="000000"/>
        </w:rPr>
        <w:t>на оказание услуг по перевозке пассажиров и багажа</w:t>
      </w:r>
      <w:r>
        <w:br/>
      </w:r>
      <w:r>
        <w:rPr>
          <w:rFonts w:ascii="Times New Roman"/>
          <w:b/>
          <w:i w:val="false"/>
          <w:color w:val="000000"/>
        </w:rPr>
        <w:t>по регулярным маршрутам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расчета тарифов в редакции приказа и.о. Министра по инвестициям и развитию РК от 15.05.2015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транспорта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тарифов на оказание услуг по перевозке пассажиров и багажа по регулярным маршрутам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предназначена для обеспечения единообразной методической основы расчета тарифов на перевозке пассажиров и багажа по регулярным маршрутам.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на всей территории Республики Казахстан для всех физических и юридических лиц независимо от форм собственности, обслуживающих регулярные внутриреспубликанские (кроме междугородных межобластных) автомобильные перевозки (далее – перевозчики).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междугородние межобластные перевозки пассажиров утверждается перевозчиком самостоятельно.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Правоотношения, связанные с тарифами на регулярные международные автомобильные перевозки пассажиров и багажа, регламентируются Конвенцией о международных автомобильных перевозках пассажиров и багажа,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февраля 2000 года № 38, а также международными договорами, ратифицированными Республикой Казахстан.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тарифов на оказание услуг по перевозке пассажиров и багажа по регулярным маршрутам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транспорта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Перевозчики, осуществляющие регулярные городские (сельские), пригородные и социально значимые перевозки пассажиров вычисляют свои расчетные тарифы на осуществление перевозок пассажиров и багажа по обслуживаемым маршрутам в соответствии с Экономико-математической моделью формирования тарифов на регулярные автомобильные перевозки пассажиров и багажа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31.08.2017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проезда пассажиров на городских (сельских) маршрутах определяется единой для всех маршрутов данного города (села), исходя из усредненного тарифа с математическим округлением до суммы, кратной пяти тенге с учетом льгот для отдельных категорий пассажиров,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определенных тарифов и расстояний между остановочными пунктами по соответствующим расписаниям движения на пригородные (в зависимости от ориентированности на отдельные населенные пункты), межрайонные (междугородные внутриобластные) и внутрирайонные маршруты определяется стоимость проезда пассажиров между остановочными пунктами на маршруте и составляется таблица стоимости проезда по маршруту (тарифная сетка), содержащая информацию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регулярных автомобильных перевозок пассажиров и багажа, утвержденным приказом исполняющего обязанности Министра по инвестициям и развитию Республики Казахстан от 26 марта 2015 года № 348 (зарегистрирован в Реестре государственной регистрации нормативных правовых актов под № 11002) (далее – Типовой договор).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Стоимость перевозки багажа на регулярных маршрутах определяется исходя из коэффициентов кратности стоимости перевозки багажа на регулярных маршрутах к стоимости проезда пассажиров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проезда пассажиров на регулярных маршрутах и расчетный тариф корректируется при изменении фактических затрат перевозчика более чем на 10 % по независящим от них ценовым факторам, а также при внесении изменений и дополнений в характеристики маршрута (рейс, расписание движения автобусов, протяженность маршрута, обновление подвижного состава) порядком укрупненных расчетов затрат перевозчика по статьям эксплуатационных расходов,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приложения 1 к настоящей Методике и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 счет бюджетных средств убытков перевозчиков, связанных с осуществлением социально значимых перевозок пассажиров, утвержденных приказом исполняющего обязанности Министра по инвестициям и развитию Республики Казахстан от 25 августа 2015 года № 883 (зарегистрирован в Реестре государственной регистрации нормативных правовых актов под № 12353) (далее – Правила).</w:t>
      </w:r>
    </w:p>
    <w:bookmarkEnd w:id="16"/>
    <w:bookmarkStart w:name="z4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проезда пассажиров на регулярных маршрутах и расчетный тариф пересматривается не реже чем один раз в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транспорта РК от 18.09.2024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регулярным маршрутам</w:t>
            </w:r>
          </w:p>
        </w:tc>
      </w:tr>
    </w:tbl>
    <w:bookmarkStart w:name="z2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Экономико-математическая модель формирования тарифов на регулярные автомобильные перевозки пассажиров и багажа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транспорта РК от 18.09.2024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и.о. Министра транспорта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определения расчетного тарифа</w:t>
      </w:r>
    </w:p>
    <w:bookmarkEnd w:id="19"/>
    <w:bookmarkStart w:name="z2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Экономико-математическая модель формирования тарифов на регулярные автомобильные перевозки пассажиров и багажа (далее – Модель) используется в целях обеспечения методологического единообразия технологии расчетов по обоснованию тарифов на проезд в автотранспортных средствах регулярных маршрутов, эти расчеты выполняются с использованием унифицированной экономико-математической модели следующего вида:</w:t>
      </w:r>
    </w:p>
    <w:bookmarkEnd w:id="20"/>
    <w:bookmarkStart w:name="z4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216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(1)</w:t>
      </w:r>
    </w:p>
    <w:bookmarkEnd w:id="22"/>
    <w:bookmarkStart w:name="z4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Тр - расчетный тариф для маршрута;</w:t>
      </w:r>
    </w:p>
    <w:bookmarkEnd w:id="23"/>
    <w:bookmarkStart w:name="z4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 - общая годовая или до конца года сумма нормативных (расчетных) затрат перевозчика на обслуживание данного маршрута по всем статьям расходов (топливо, электроэнергия, смазочные материалы, ремонт и техническое обслуживание автотранспортных средств, замена и ремонт автошин, услуги оператора электронной системы оплаты проезда, услуги оператора диспетчеризации, амортизация автотранспортных средств, заработная плата водителей и кондукторов, накладные расходы, услуги автовокзалов, автостанций и пунктов обслуживания пассажиров), рассчитываемые в порядке, определяемая в главе 2 настоящей Модели.</w:t>
      </w:r>
    </w:p>
    <w:bookmarkEnd w:id="24"/>
    <w:bookmarkStart w:name="z4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Qr.факт - фактическое количество перевезенных пассажиров за предыдущий год, определенном в главе 3 настоящей Модели;</w:t>
      </w:r>
    </w:p>
    <w:bookmarkEnd w:id="25"/>
    <w:bookmarkStart w:name="z4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Qr.расчет - прогнозируемое количество перевозки пассажиров исходя из фактически перевезенного количества пассажиров, предыдущие за два месяца и выводится среднее количество за месяц, которое умножается на 12 месяцев, определенном в главе 3 настоящей Модели;</w:t>
      </w:r>
    </w:p>
    <w:bookmarkEnd w:id="26"/>
    <w:bookmarkStart w:name="z4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коэффициент расчетной рентабельности к затратам перевозчика по обслуживанию данного маршрута равный 1,15 (принимается как 15%);</w:t>
      </w:r>
    </w:p>
    <w:bookmarkEnd w:id="27"/>
    <w:bookmarkStart w:name="z4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перевозчика, понесенные с учетом налога на добавленную стоимость (далее - НДС) учитываются при расчете тарифа с НДС.</w:t>
      </w:r>
    </w:p>
    <w:bookmarkEnd w:id="28"/>
    <w:bookmarkStart w:name="z4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НДС принимается к затратам перевозчика, связанным с амортизацией автотранспортных средств, задействованных на социально значимом маршруте. </w:t>
      </w:r>
    </w:p>
    <w:bookmarkEnd w:id="29"/>
    <w:bookmarkStart w:name="z4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НДС применяется ставка НДС,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18.09.2024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укрупненных расчетов затрат перевозчика по статьям эксплуатационных расходов</w:t>
      </w:r>
    </w:p>
    <w:bookmarkEnd w:id="31"/>
    <w:bookmarkStart w:name="z2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Укрупненные расчеты нормативных эксплуатационных расходов по статьям затрат на обслуживание регулярного маршрута выполняются в следующем порядке:</w:t>
      </w:r>
    </w:p>
    <w:bookmarkEnd w:id="32"/>
    <w:bookmarkStart w:name="z2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автомобильное топливо/электроэнергию/газ/водород в расчете на общий пробег автотранспортных средств, используемых на обслуживании данного маршрута, определяются исходя из базовой нормы расхода топлива/электроэнергии/газа/водорода на 100 км с учетом всех действующих надбавок и розничной цены 1 литра бензина (дизтоплива, газа)/1 киловатта электроэнергии/1 килограмма водорода на дату осуществления расчета тарифа (данная розничная цена действительна до подтверждения правильности определения тарифов согласно пункту 9 Правил):</w:t>
      </w:r>
    </w:p>
    <w:bookmarkEnd w:id="33"/>
    <w:bookmarkStart w:name="z2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 = 0,01 х Lоб х (НТ х ЦТ + НЭ х ЦЭ) х КН</w:t>
      </w:r>
    </w:p>
    <w:bookmarkEnd w:id="34"/>
    <w:bookmarkStart w:name="z2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(2)</w:t>
      </w:r>
    </w:p>
    <w:bookmarkEnd w:id="35"/>
    <w:bookmarkStart w:name="z2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Зт – затраты на автомобильное топливо/электроэнергию/газ/водород;</w:t>
      </w:r>
    </w:p>
    <w:bookmarkEnd w:id="36"/>
    <w:bookmarkStart w:name="z2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0,01 – пересчет расхода топлива со 100 км на 1 км;</w:t>
      </w:r>
    </w:p>
    <w:bookmarkEnd w:id="37"/>
    <w:bookmarkStart w:name="z2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Lоб – общий годовой пробег автотранспортных средств при обслуживании маршрута рассчитываемый по формуле;</w:t>
      </w:r>
    </w:p>
    <w:bookmarkEnd w:id="38"/>
    <w:bookmarkStart w:name="z2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разных значениях расписания движения маршрута в летнее и зимнее время и (или) работе маршрута неполный календарный год, то затраты на топливо определяются с учетом пробега в летний и зимний периоды в соответствии с расписанием движения маршрута:</w:t>
      </w:r>
    </w:p>
    <w:bookmarkEnd w:id="39"/>
    <w:bookmarkStart w:name="z2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Зт.лето. = 0,01 х Lоб.л. х НТ х Цл.т. х КНл.</w:t>
      </w:r>
    </w:p>
    <w:bookmarkEnd w:id="40"/>
    <w:bookmarkStart w:name="z2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(3)</w:t>
      </w:r>
    </w:p>
    <w:bookmarkEnd w:id="41"/>
    <w:bookmarkStart w:name="z2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Зт.зима = 0,01 х Lоб.з. х НТ х Цз.т. х КН з.</w:t>
      </w:r>
    </w:p>
    <w:bookmarkEnd w:id="42"/>
    <w:bookmarkStart w:name="z2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(4)</w:t>
      </w:r>
    </w:p>
    <w:bookmarkEnd w:id="43"/>
    <w:bookmarkStart w:name="z2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Зт = Зл.т. + Зз.т. </w:t>
      </w:r>
    </w:p>
    <w:bookmarkEnd w:id="44"/>
    <w:bookmarkStart w:name="z2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(5)</w:t>
      </w:r>
    </w:p>
    <w:bookmarkEnd w:id="45"/>
    <w:bookmarkStart w:name="z2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Зт.лето, - затраты на летнее автомобильное топливо; </w:t>
      </w:r>
    </w:p>
    <w:bookmarkEnd w:id="46"/>
    <w:bookmarkStart w:name="z2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Зт.зима, - затраты на зимнее автомобильное топливо; </w:t>
      </w:r>
    </w:p>
    <w:bookmarkEnd w:id="47"/>
    <w:bookmarkStart w:name="z2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Lоб.л. - годовой пробег автотранспортных средств летом;</w:t>
      </w:r>
    </w:p>
    <w:bookmarkEnd w:id="48"/>
    <w:bookmarkStart w:name="z2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Lоб.з. - годовой пробег автотранспортных средств зимой;</w:t>
      </w:r>
    </w:p>
    <w:bookmarkEnd w:id="49"/>
    <w:bookmarkStart w:name="z2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КНл., КНз. - совокупный коэффициент надбавок к базовой норме для реальных условии работы автотранспортных средств на маршруте (лето, зима).</w:t>
      </w:r>
    </w:p>
    <w:bookmarkEnd w:id="50"/>
    <w:bookmarkStart w:name="z2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базовая норма расхода топлива в литрах/киловаттах/килограммах на 100 километров пробега автотранспортных средств;</w:t>
      </w:r>
    </w:p>
    <w:bookmarkEnd w:id="51"/>
    <w:bookmarkStart w:name="z2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норма расхода и совокупный коэффициент надбавок к нему на дизельное топливо (бензин)/газ определяется в соответствии с постановлением Правительства Республики Казахстан от 11 августа 2009 года № 1210 "Об утверждении норм расходов горюче-смазочных материалов для государственных органов Республики Казахстан и расходов на содержание автотранспорта" (далее – Нормы расхода топлива);</w:t>
      </w:r>
    </w:p>
    <w:bookmarkEnd w:id="52"/>
    <w:bookmarkStart w:name="z2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электробусов норма расхода электроэнергии киловат в час на 100 километров пробега и совокупный коэффициент надбавок к нему определяется согласно данных Завода изготовителя.</w:t>
      </w:r>
    </w:p>
    <w:bookmarkEnd w:id="53"/>
    <w:bookmarkStart w:name="z2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автотранспортных средств, использующих в качестве топлива водород, норма расхода водородного топлива килограмм в час на 100 километров пробега и совокупный коэффициент надбавок к нему определяется согласно данных Завода изготовителя.</w:t>
      </w:r>
    </w:p>
    <w:bookmarkEnd w:id="54"/>
    <w:bookmarkStart w:name="z2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 – цена дизельного топлива (бензина)/газа/электроэнергии/водорода.</w:t>
      </w:r>
    </w:p>
    <w:bookmarkEnd w:id="55"/>
    <w:bookmarkStart w:name="z2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для дизельного топлива (бензина)/газа/водорода определяемая по формуле:</w:t>
      </w:r>
    </w:p>
    <w:bookmarkEnd w:id="56"/>
    <w:bookmarkStart w:name="z2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3937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(6)</w:t>
      </w:r>
    </w:p>
    <w:bookmarkEnd w:id="58"/>
    <w:bookmarkStart w:name="z2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Мзим., Млето – количество зимних и летних месяцев в году, определенных по региону в пределах периодов по таблице 10 Норм расхода топлива определяющей значение Ккл (коэффициент климатический);</w:t>
      </w:r>
    </w:p>
    <w:bookmarkEnd w:id="59"/>
    <w:bookmarkStart w:name="z2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Цз.т., Цл.т. - розничная стоимость топлива (зимнего и летнего) на дату расчета тарифа.</w:t>
      </w:r>
    </w:p>
    <w:bookmarkEnd w:id="60"/>
    <w:bookmarkStart w:name="z2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тарифа в летний период, за основу берется розничная стоимость 1 литра/1 килограмма зимнего топлива, сложившаяся в последнем месяце последнего зимнего периода, определенного по региону в пределах периодов по таблице 10 Норм расхода топлива определяющей значение Ккл (коэффициент климатический).</w:t>
      </w:r>
    </w:p>
    <w:bookmarkEnd w:id="61"/>
    <w:bookmarkStart w:name="z2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Цена 1 кВт электроэнергии применяется согласно тарифу за электроэнергию на дату расчета тарифа. </w:t>
      </w:r>
    </w:p>
    <w:bookmarkEnd w:id="62"/>
    <w:bookmarkStart w:name="z2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маршрута автотранспортными средствами с разными видами топлива и/или автотранспортные средства используют более одного источника топлива, то общие затраты на автомобильное топливо определяются отдельно по каждому виду топлива с дальнейшим суммированием этих величин.</w:t>
      </w:r>
    </w:p>
    <w:bookmarkEnd w:id="63"/>
    <w:bookmarkStart w:name="z2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679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(7)</w:t>
      </w:r>
    </w:p>
    <w:bookmarkEnd w:id="65"/>
    <w:bookmarkStart w:name="z2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Lоб - общий годовой пробег автотранспортных средств;</w:t>
      </w:r>
    </w:p>
    <w:bookmarkEnd w:id="66"/>
    <w:bookmarkStart w:name="z2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 – количество дней обслуживания маршрута в году (определяется согласно расписанию движения маршрута, утвержденного местными исполнительными органами);</w:t>
      </w:r>
    </w:p>
    <w:bookmarkEnd w:id="67"/>
    <w:bookmarkStart w:name="z2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ежедневное количество кругорейсов на маршруте (при различии кругорейсов в году, связанной с выходными, праздничными, будними днями, сезонностью года берется их среднее значение);</w:t>
      </w:r>
    </w:p>
    <w:bookmarkEnd w:id="68"/>
    <w:bookmarkStart w:name="z2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lкр – протяженность кругорейса на маршруте в км;</w:t>
      </w:r>
    </w:p>
    <w:bookmarkEnd w:id="69"/>
    <w:bookmarkStart w:name="z2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 – ежедневный нулевой пробег, км;</w:t>
      </w:r>
    </w:p>
    <w:bookmarkEnd w:id="70"/>
    <w:bookmarkStart w:name="z2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разных значениях показателей характеристики маршрута по рабочим, выходным и праздничным дням, то общий годовой пробег автотранспортных средств, определяется отдельно по рабочим, выходным и праздничным дням с суммированием этих величин.</w:t>
      </w:r>
    </w:p>
    <w:bookmarkEnd w:id="71"/>
    <w:bookmarkStart w:name="z2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смазочные материалы равны 10% от расходов на автомобильное топливо:</w:t>
      </w:r>
    </w:p>
    <w:bookmarkEnd w:id="72"/>
    <w:bookmarkStart w:name="z2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Зсм= Зт х 0,1</w:t>
      </w:r>
    </w:p>
    <w:bookmarkEnd w:id="73"/>
    <w:bookmarkStart w:name="z2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(8)</w:t>
      </w:r>
    </w:p>
    <w:bookmarkEnd w:id="74"/>
    <w:bookmarkStart w:name="z2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Зсм - затраты на смазочные материалы;</w:t>
      </w:r>
    </w:p>
    <w:bookmarkEnd w:id="75"/>
    <w:bookmarkStart w:name="z2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электробусов, автотранспортных средств, использующих в качестве топлива водород, расходы на смазочные материалы определяются согласно данных Завода изготовителя;</w:t>
      </w:r>
    </w:p>
    <w:bookmarkEnd w:id="76"/>
    <w:bookmarkStart w:name="z2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проведение ремонтов и технических обслуживаний автотранспортных средств принимаются как 10 % (для автотранспортных средств со сроком эксплуатации до 3 лет), 15 % (для автотранспортных средств со сроком эксплуатации от 3 до 7 лет) и 20 % (для автотранспортных средств со сроком эксплуатации более 7 лет) от стоимости автотранспортных средств, закрепленных для обслуживания данного маршрута. Отсюда:</w:t>
      </w:r>
    </w:p>
    <w:bookmarkEnd w:id="77"/>
    <w:bookmarkStart w:name="z4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Зрт = Крт * Ам * Кр * Ц</w:t>
      </w:r>
    </w:p>
    <w:bookmarkEnd w:id="78"/>
    <w:bookmarkStart w:name="z4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(9)</w:t>
      </w:r>
    </w:p>
    <w:bookmarkEnd w:id="79"/>
    <w:bookmarkStart w:name="z4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Зрт – затраты на проведение ремонтов и технического обслуживания;</w:t>
      </w:r>
    </w:p>
    <w:bookmarkEnd w:id="80"/>
    <w:bookmarkStart w:name="z4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Крт - расходы на проведение ремонтов и технических обслуживаний автотранспортных средств;</w:t>
      </w:r>
    </w:p>
    <w:bookmarkEnd w:id="81"/>
    <w:bookmarkStart w:name="z4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 – количество автотранспортных средств в день на маршруте по графику;</w:t>
      </w:r>
    </w:p>
    <w:bookmarkEnd w:id="82"/>
    <w:bookmarkStart w:name="z4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разных значениях количества автотранспортных средств в день на маршруте по графику в рабочие, выходные и праздничные дни, берется их среднее значение.</w:t>
      </w:r>
    </w:p>
    <w:bookmarkEnd w:id="83"/>
    <w:bookmarkStart w:name="z4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- коэффициент резерва автотранспортных средств (отношение общего количества закрепленных за маршрутом автотранспортных средств к числу автотранспортных средств, подлежащих поставке на маршрут по графику, принимаемый для расчетов затрат равный как 1,2);</w:t>
      </w:r>
    </w:p>
    <w:bookmarkEnd w:id="84"/>
    <w:bookmarkStart w:name="z4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средняя стоимость автотранспортных средств, закрепленных на маршруте, в тенге.</w:t>
      </w:r>
    </w:p>
    <w:bookmarkEnd w:id="85"/>
    <w:bookmarkStart w:name="z4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автотранспортных средств, приобретенных у завода-изготовителя либо через официальных дилеров, а также находящихся во временном владении и пользовании по договору лизинга, таковой будет являться стоимость приобретения до трех лет с момента приобретения.</w:t>
      </w:r>
    </w:p>
    <w:bookmarkEnd w:id="86"/>
    <w:bookmarkStart w:name="z4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Переоценка автотранспортных средств, приобретенных у завода-изготовителя либо через официальных дилеров, а также находящихся во временном владении и пользовании по договору лизинга, проводится организациями, осуществляющими оценочную деятельность, после трех лет с момента их приобретения.</w:t>
      </w:r>
    </w:p>
    <w:bookmarkEnd w:id="87"/>
    <w:bookmarkStart w:name="z4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Переоценка автотранспортных средств, находящихся во временном владении и пользовании по договору лизинга проводится исключительно для возмещения расходов перевозчика на проведение ремонтов и технических обслуживаний автотранспортных средств.</w:t>
      </w:r>
    </w:p>
    <w:bookmarkEnd w:id="88"/>
    <w:bookmarkStart w:name="z4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автотранспортных средств, приобретенных на вторичном рынке, а также арендованных автотранспортных средств - среднерыночная стоимость, определяемая организациями, осуществляющими оценочную деятельность.</w:t>
      </w:r>
    </w:p>
    <w:bookmarkEnd w:id="89"/>
    <w:bookmarkStart w:name="z4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автотранспортным средствам приобретенным на вторичном рынке относятся автотранспортные средства, которые были приобретены по договору купли-продажи у лица, не являющегося заводом-изготовителем либо официальным дилером, а также которые не находятся во временном владении и пользовании по договору лизинга или в аренде.</w:t>
      </w:r>
    </w:p>
    <w:bookmarkEnd w:id="90"/>
    <w:bookmarkStart w:name="z4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автотранспортных средств, определенная организациями, осуществляющими оценочную деятельность действительна в течение трех лет с момента ее определения.</w:t>
      </w:r>
    </w:p>
    <w:bookmarkEnd w:id="91"/>
    <w:bookmarkStart w:name="z4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электробусов, автотранспортных средств, использующих в качестве топлива водород, расходы на проведение ремонтов и технических обслуживаний определяются согласно данных Завода изготовителя;</w:t>
      </w:r>
    </w:p>
    <w:bookmarkEnd w:id="92"/>
    <w:bookmarkStart w:name="z3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расходы на автошины в расчете на годовой пробег автотранспортных средств на маршруте определяются по формуле:</w:t>
      </w:r>
    </w:p>
    <w:bookmarkEnd w:id="93"/>
    <w:bookmarkStart w:name="z3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4622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(10)</w:t>
      </w:r>
    </w:p>
    <w:bookmarkEnd w:id="95"/>
    <w:bookmarkStart w:name="z3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Зш – затраты на автошины;</w:t>
      </w:r>
    </w:p>
    <w:bookmarkEnd w:id="96"/>
    <w:bookmarkStart w:name="z3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Цш - закупочная цена одного комплекта шин (шина, камера, ободная лента) в тенге на момент расчета (данная закупочная цена действительна до подтверждения правильности определения тарифов согласно пункту 9 Правил);</w:t>
      </w:r>
    </w:p>
    <w:bookmarkEnd w:id="97"/>
    <w:bookmarkStart w:name="z3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колес на автотранспортном средстве (без запасного колеса);</w:t>
      </w:r>
    </w:p>
    <w:bookmarkEnd w:id="98"/>
    <w:bookmarkStart w:name="z3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Lоб – общий годовой пробег автотранспортных средств при обслуживании маршрута.</w:t>
      </w:r>
    </w:p>
    <w:bookmarkEnd w:id="99"/>
    <w:bookmarkStart w:name="z3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 – эксплуатационная норма пробега автошины, определяется в соответствии с Нормами расхода топлива, в км;</w:t>
      </w:r>
    </w:p>
    <w:bookmarkEnd w:id="100"/>
    <w:bookmarkStart w:name="z3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– коэффициент корректировки эксплуатационных норм пробега автошин, определяется в соответствии с Нормами расхода топлива;</w:t>
      </w:r>
    </w:p>
    <w:bookmarkEnd w:id="101"/>
    <w:bookmarkStart w:name="z3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корректировки эксплуатационных норм пробега автошин электробусов, автотранспортных средств, использующих в качестве топлива водород, определяется согласно данных Завода изготовителя;</w:t>
      </w:r>
    </w:p>
    <w:bookmarkEnd w:id="102"/>
    <w:bookmarkStart w:name="z3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годовая сумма амортизационных отчислений по закрепленным на маршруте автотранспортным средствам в расчете на их общий пробег составляет:</w:t>
      </w:r>
    </w:p>
    <w:bookmarkEnd w:id="103"/>
    <w:bookmarkStart w:name="z4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= 0,15 * Ам * Кр * Ц</w:t>
      </w:r>
    </w:p>
    <w:bookmarkEnd w:id="104"/>
    <w:bookmarkStart w:name="z4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(11)</w:t>
      </w:r>
    </w:p>
    <w:bookmarkEnd w:id="105"/>
    <w:bookmarkStart w:name="z4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За – затраты на амортизацию;</w:t>
      </w:r>
    </w:p>
    <w:bookmarkEnd w:id="106"/>
    <w:bookmarkStart w:name="z4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 – норма амортизации по автотранспортным средствам в размере 15 % (не применяется для арендованных автотранспортных средств);</w:t>
      </w:r>
    </w:p>
    <w:bookmarkEnd w:id="107"/>
    <w:bookmarkStart w:name="z4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коэффициент резерва автотранспортных средств (отношение общего количества закрепленных за маршрутом автотранспортных средств к числу автотранспортных средств, подлежащих поставке на маршрут по графику, принимаемый для расчетов затрат равный как 1,2);</w:t>
      </w:r>
    </w:p>
    <w:bookmarkEnd w:id="108"/>
    <w:bookmarkStart w:name="z4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средняя стоимость автотранспортных средств, закрепленных на маршруте, в тенге.</w:t>
      </w:r>
    </w:p>
    <w:bookmarkEnd w:id="109"/>
    <w:bookmarkStart w:name="z4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автотранспортных средств, приобретенных у завода-изготовителя либо через официальных дилеров, а также находящихся во временном владении и пользовании по договору лизинга, таковой будет являться стоимость приобретения до трех лет с момента приобретения.</w:t>
      </w:r>
    </w:p>
    <w:bookmarkEnd w:id="110"/>
    <w:bookmarkStart w:name="z4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Переоценка автотранспортных средств, приобретенных у завода-изготовителя либо через официальных дилеров, а также находящихся во временном владении и пользовании по договору лизинга, проводится организациями, осуществляющими оценочную деятельность, после трех лет с момента их приобретения.</w:t>
      </w:r>
    </w:p>
    <w:bookmarkEnd w:id="111"/>
    <w:bookmarkStart w:name="z4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автотранспортных средств, приобретенных на вторичном рынке, а также арендованных автотранспортных средств - среднерыночная стоимость, определяемая организациями, осуществляющими оценочную деятельность.</w:t>
      </w:r>
    </w:p>
    <w:bookmarkEnd w:id="112"/>
    <w:bookmarkStart w:name="z4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автотранспортным средствам приобретенным на вторичном рынке относятся автотранспортные средства, которые были приобретены по договору купли-продажи у лица, не являющегося заводом-изготовителем либо официальным дилером, а также которые не находятся во временном владении и пользовании по договору лизинга или в аренде.</w:t>
      </w:r>
    </w:p>
    <w:bookmarkEnd w:id="113"/>
    <w:bookmarkStart w:name="z4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автотранспортных средств, определенная организациями, осуществляющими оценочную деятельность действительна в течение трех лет с момента ее определения.</w:t>
      </w:r>
    </w:p>
    <w:bookmarkEnd w:id="114"/>
    <w:bookmarkStart w:name="z4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амортизацию для арендованных автотранспортных средств не рассчитываются;</w:t>
      </w:r>
    </w:p>
    <w:bookmarkEnd w:id="115"/>
    <w:bookmarkStart w:name="z3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общая годовая сумма заработной платы водителей и (или) кондукторов (экипажей автотранспортных средств) по обслуживанию маршрута может быть определена по формуле:</w:t>
      </w:r>
    </w:p>
    <w:bookmarkEnd w:id="116"/>
    <w:bookmarkStart w:name="z4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Ззп = ( Мр * ( Zв * Nв + Zк * Nк ) * Ам * К ) * 1,2</w:t>
      </w:r>
    </w:p>
    <w:bookmarkEnd w:id="117"/>
    <w:bookmarkStart w:name="z4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(12)</w:t>
      </w:r>
    </w:p>
    <w:bookmarkEnd w:id="118"/>
    <w:bookmarkStart w:name="z4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Ззп - затраты на зарплату;</w:t>
      </w:r>
    </w:p>
    <w:bookmarkEnd w:id="119"/>
    <w:bookmarkStart w:name="z4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- количество месяцев обслуживания маршрута в году (при круглогодичном и ежедневном режиме работы Мр = 12);</w:t>
      </w:r>
    </w:p>
    <w:bookmarkEnd w:id="120"/>
    <w:bookmarkStart w:name="z4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Zв - среднемесячная заработная плата водителя автотранспортного средства устанавливается применительно к уровню среднемесячной номинальной заработной платы одного работника в сфере транспорта и складирования (далее – СНЗП) по Республике Казахстан, сложившейся по данным статистики за квартал, предшествующего подаче заявки.</w:t>
      </w:r>
    </w:p>
    <w:bookmarkEnd w:id="121"/>
    <w:bookmarkStart w:name="z4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регионе, где СНЗП выше, чем СНЗП по Республике Казахстан, применяется СНЗП по данному региону, где зарегистрирован перевозчик, сложившаяся по данным статистики за квартал, предшествующего подаче заявки.</w:t>
      </w:r>
    </w:p>
    <w:bookmarkEnd w:id="122"/>
    <w:bookmarkStart w:name="z4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Zк - среднемесячная заработная плата кондуктора устанавливается на уровне 70 % заработной платы водителя;</w:t>
      </w:r>
    </w:p>
    <w:bookmarkEnd w:id="123"/>
    <w:bookmarkStart w:name="z4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Nв/к - нормативное количество водителей (кондукторов-контролеров), закрепленных за каждым автотранспортным средством на маршруте, определяется по формуле:</w:t>
      </w:r>
    </w:p>
    <w:bookmarkEnd w:id="124"/>
    <w:bookmarkStart w:name="z4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Nв/к = Тгод / БРВр / Ам</w:t>
      </w:r>
    </w:p>
    <w:bookmarkEnd w:id="125"/>
    <w:bookmarkStart w:name="z4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(12-1)</w:t>
      </w:r>
    </w:p>
    <w:bookmarkEnd w:id="126"/>
    <w:bookmarkStart w:name="z4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Тгод - общее количество рабочего времени за год, час;</w:t>
      </w:r>
    </w:p>
    <w:bookmarkEnd w:id="127"/>
    <w:bookmarkStart w:name="z4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БРВр – расчетный баланс рабочего времени на год (40 часов, пять дней), час;</w:t>
      </w:r>
    </w:p>
    <w:bookmarkEnd w:id="128"/>
    <w:bookmarkStart w:name="z4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Тгод = Трейс + Тнул + Тпзр</w:t>
      </w:r>
    </w:p>
    <w:bookmarkEnd w:id="129"/>
    <w:bookmarkStart w:name="z4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(12-2)</w:t>
      </w:r>
    </w:p>
    <w:bookmarkEnd w:id="130"/>
    <w:bookmarkStart w:name="z4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Т рейс - время работы на рейсе, час;</w:t>
      </w:r>
    </w:p>
    <w:bookmarkEnd w:id="131"/>
    <w:bookmarkStart w:name="z4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нул - время на нулевой пробег, час;</w:t>
      </w:r>
    </w:p>
    <w:bookmarkEnd w:id="132"/>
    <w:bookmarkStart w:name="z4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пзр - время на подготовительно-заключительные работы, час;</w:t>
      </w:r>
    </w:p>
    <w:bookmarkEnd w:id="133"/>
    <w:bookmarkStart w:name="z4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Трейс = n * tкруг * Др</w:t>
      </w:r>
    </w:p>
    <w:bookmarkEnd w:id="134"/>
    <w:bookmarkStart w:name="z4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(12-3)</w:t>
      </w:r>
    </w:p>
    <w:bookmarkEnd w:id="135"/>
    <w:bookmarkStart w:name="z4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t круг - время одного кругорейса, час;</w:t>
      </w:r>
    </w:p>
    <w:bookmarkEnd w:id="136"/>
    <w:bookmarkStart w:name="z4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Тнул = lо / Vнул * Др</w:t>
      </w:r>
    </w:p>
    <w:bookmarkEnd w:id="137"/>
    <w:bookmarkStart w:name="z4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(12-4)</w:t>
      </w:r>
    </w:p>
    <w:bookmarkEnd w:id="138"/>
    <w:bookmarkStart w:name="z4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Vнул - средняя скорость движения на нулевом пробеге, км/час (30 км/час); </w:t>
      </w:r>
    </w:p>
    <w:bookmarkEnd w:id="139"/>
    <w:bookmarkStart w:name="z4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Тпзр = tпз * Ам * Др</w:t>
      </w:r>
    </w:p>
    <w:bookmarkEnd w:id="140"/>
    <w:bookmarkStart w:name="z4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(12-5)</w:t>
      </w:r>
    </w:p>
    <w:bookmarkEnd w:id="141"/>
    <w:bookmarkStart w:name="z4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tпз - подготовительно-заключительное время на 1 автобус в день, (20 минут);</w:t>
      </w:r>
    </w:p>
    <w:bookmarkEnd w:id="142"/>
    <w:bookmarkStart w:name="z4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БРВр = БРВ – ( Дотп * t )</w:t>
      </w:r>
    </w:p>
    <w:bookmarkEnd w:id="143"/>
    <w:bookmarkStart w:name="z4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(12-6)</w:t>
      </w:r>
    </w:p>
    <w:bookmarkEnd w:id="144"/>
    <w:bookmarkStart w:name="z4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Дотп - количество дней отпуска, дни;</w:t>
      </w:r>
    </w:p>
    <w:bookmarkEnd w:id="145"/>
    <w:bookmarkStart w:name="z4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БРВ – баланс рабочего времени на год (40 часов, пять дней), час;</w:t>
      </w:r>
    </w:p>
    <w:bookmarkEnd w:id="146"/>
    <w:bookmarkStart w:name="z4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продолжительность рабочего времени в день, час;</w:t>
      </w:r>
    </w:p>
    <w:bookmarkEnd w:id="147"/>
    <w:bookmarkStart w:name="z4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коэффициент, учитывающий налоги и отчисления, которые уплачиваются работодателем от заработной платы по ставкам согласно действующему законодательству (социальный налог, социальные отчисления, обязательное социальное медицинское страхование, обязательные пенсионные взносы работодателя), подтверждаемые данными перевозчика);</w:t>
      </w:r>
    </w:p>
    <w:bookmarkEnd w:id="148"/>
    <w:bookmarkStart w:name="z4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1,2 - поправочный коэффициент, учитывающий начисления работникам, находящимся на больничном, отпусках, обучении.</w:t>
      </w:r>
    </w:p>
    <w:bookmarkEnd w:id="149"/>
    <w:bookmarkStart w:name="z4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заработной платы водителям и (или) кондукторам подтверждается выпиской из ведомости выдачи заработной платы работникам;</w:t>
      </w:r>
    </w:p>
    <w:bookmarkEnd w:id="150"/>
    <w:bookmarkStart w:name="z3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нормативная сумма накладных затрат перевозчика составляет процент от совокупной суммы прямых затрат по обслуживанию данного маршрута и определяется по формуле:</w:t>
      </w:r>
    </w:p>
    <w:bookmarkEnd w:id="151"/>
    <w:bookmarkStart w:name="z4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 = П * ( Зт + Зсм + Зрт + Зш + За + Ззп )</w:t>
      </w:r>
    </w:p>
    <w:bookmarkEnd w:id="152"/>
    <w:bookmarkStart w:name="z4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(13)</w:t>
      </w:r>
    </w:p>
    <w:bookmarkEnd w:id="153"/>
    <w:bookmarkStart w:name="z4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Зн – затраты накладных расходов;</w:t>
      </w:r>
    </w:p>
    <w:bookmarkEnd w:id="154"/>
    <w:bookmarkStart w:name="z4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процент нормативной суммы накладных расходов составляет до 20 % в зависимости от объема подтверждаемой расчетной суммы накладных расходов согласно приложению к настоящей Модели.</w:t>
      </w:r>
    </w:p>
    <w:bookmarkEnd w:id="155"/>
    <w:bookmarkStart w:name="z4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местными исполнительными органами выплаты субсидии перевозчик документально подтверждает понесенные накладные расходы.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изменениями, внесенными приказами и.о. Министра транспорта РК от 15.05.2024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шестидесяти календарных дней после дня его первого официального опубликования); от 18.09.2024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сумма затрат на обслуживание маршрута (Зi) определяется суммированием результатов расчетов по статьям расходов:</w:t>
      </w:r>
    </w:p>
    <w:bookmarkEnd w:id="157"/>
    <w:bookmarkStart w:name="z3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 = Зт + Зсм + Зрт + Зш + За + Ззп + Зн + Засп + Зэсоп + Здисп</w:t>
      </w:r>
    </w:p>
    <w:bookmarkEnd w:id="158"/>
    <w:bookmarkStart w:name="z3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(14)</w:t>
      </w:r>
    </w:p>
    <w:bookmarkEnd w:id="159"/>
    <w:bookmarkStart w:name="z3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Засп - затраты учитывающие услуги автовокзалов, автостанций и пунктов обслуживание пассажиров;</w:t>
      </w:r>
    </w:p>
    <w:bookmarkEnd w:id="160"/>
    <w:bookmarkStart w:name="z3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Зэсоп - затраты учитывающие услуги оператора электронной системы оплаты проезда (при оплате данной услуги перевозчиком);</w:t>
      </w:r>
    </w:p>
    <w:bookmarkEnd w:id="161"/>
    <w:bookmarkStart w:name="z3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Здисп - затраты учитывающие услуги оператора системы диспетчеризации (при оплате данной услуги перевозчиком).</w:t>
      </w:r>
    </w:p>
    <w:bookmarkEnd w:id="162"/>
    <w:bookmarkStart w:name="z4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маршрутов Засп = 0, так как перевозчики городских маршрутов не используют услуги автовокзалов, автостанций и пунктов обслуживание пассажиров.</w:t>
      </w:r>
    </w:p>
    <w:bookmarkEnd w:id="163"/>
    <w:bookmarkStart w:name="z4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подставляется в формулу (1) расчета тарифа на проезд пассажира в автотранспортном средстве регулярного маршрута.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2 дополнена пунктом 3 в соответствии с приказом и.о. Министра транспорта РК от 15.05.2024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укрупненных расчетов общего годового или до конца года (прогнозируемого) количества перевозок пассажиров</w:t>
      </w:r>
    </w:p>
    <w:bookmarkEnd w:id="165"/>
    <w:bookmarkStart w:name="z3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Укрупненные расчеты общего годового (прогнозируемого) количества перевозки пассажиров, исходя из расчета по месяцам, выполняются в следующем порядке:</w:t>
      </w:r>
    </w:p>
    <w:bookmarkEnd w:id="166"/>
    <w:bookmarkStart w:name="z3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прогнозный объем (количество) перевозок пассажиров для вновь открываемого регулярного маршрута определяется по результатам фактически перевезенного количества пассажиров в течение двух месяцев и определяется по формуле:</w:t>
      </w:r>
    </w:p>
    <w:bookmarkEnd w:id="167"/>
    <w:bookmarkStart w:name="z3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Qr.расчет = (Q2мес/2) x 12</w:t>
      </w:r>
    </w:p>
    <w:bookmarkEnd w:id="168"/>
    <w:bookmarkStart w:name="z3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(15)</w:t>
      </w:r>
    </w:p>
    <w:bookmarkEnd w:id="169"/>
    <w:bookmarkStart w:name="z3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Qr.расчет - общий прогнозный годовой объем перевозок пассажиров на маршруте;</w:t>
      </w:r>
    </w:p>
    <w:bookmarkEnd w:id="170"/>
    <w:bookmarkStart w:name="z3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фактически перевезенных пассажиров за 2 месяца;</w:t>
      </w:r>
    </w:p>
    <w:bookmarkEnd w:id="171"/>
    <w:bookmarkStart w:name="z3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году;</w:t>
      </w:r>
    </w:p>
    <w:bookmarkEnd w:id="172"/>
    <w:bookmarkStart w:name="z3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прогнозный объем (количество) перевозок пассажиров действующего маршрута на год определяется исходя из объема перевозок пассажиров в прошедшем году по данному маршруту и используется как </w:t>
      </w:r>
    </w:p>
    <w:bookmarkEnd w:id="173"/>
    <w:bookmarkStart w:name="z3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11811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подставляется в формулу (1) расчета тарифа на проезд пассажира в автотранспортном средстве регулярного маршрута.</w:t>
      </w:r>
    </w:p>
    <w:bookmarkEnd w:id="175"/>
    <w:bookmarkStart w:name="z36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Материалы и информация используемая при определении расчетного тарифа</w:t>
      </w:r>
    </w:p>
    <w:bookmarkEnd w:id="176"/>
    <w:bookmarkStart w:name="z3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Исходные данные по маршруту:</w:t>
      </w:r>
    </w:p>
    <w:bookmarkEnd w:id="177"/>
    <w:bookmarkStart w:name="z3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наименование маршрута по начальному и конечному пункту следования;</w:t>
      </w:r>
    </w:p>
    <w:bookmarkEnd w:id="178"/>
    <w:bookmarkStart w:name="z3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промежуточных пунктов на маршруте в прямом (в числителе) и обратном (в знаменателе) направлениях;</w:t>
      </w:r>
    </w:p>
    <w:bookmarkEnd w:id="179"/>
    <w:bookmarkStart w:name="z3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протяженность маршрута в прямом и обратном направлениях;</w:t>
      </w:r>
    </w:p>
    <w:bookmarkEnd w:id="180"/>
    <w:bookmarkStart w:name="z36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средняя эксплуатационная скорость движения на маршруте в прямом и обратном направлениях;</w:t>
      </w:r>
    </w:p>
    <w:bookmarkEnd w:id="181"/>
    <w:bookmarkStart w:name="z3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кругорейсов в рабочие, выходные дни и праздничные дни;</w:t>
      </w:r>
    </w:p>
    <w:bookmarkEnd w:id="182"/>
    <w:bookmarkStart w:name="z3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по графику на выполнение кругорейса;</w:t>
      </w:r>
    </w:p>
    <w:bookmarkEnd w:id="183"/>
    <w:bookmarkStart w:name="z3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пассажиропоток (по отчету, прогнозу);</w:t>
      </w:r>
    </w:p>
    <w:bookmarkEnd w:id="184"/>
    <w:bookmarkStart w:name="z3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работы на маршруте по графику в рабочие и выходные дни с указанием начала и окончания работы;</w:t>
      </w:r>
    </w:p>
    <w:bookmarkEnd w:id="185"/>
    <w:bookmarkStart w:name="z3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автотранспортных средств на маршруте по графику в рабочие и выходные дни;</w:t>
      </w:r>
    </w:p>
    <w:bookmarkEnd w:id="186"/>
    <w:bookmarkStart w:name="z37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интервал движения автотранспортных средств на маршруте по расписанию в рабочие и выходные дни;</w:t>
      </w:r>
    </w:p>
    <w:bookmarkEnd w:id="187"/>
    <w:bookmarkStart w:name="z3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паспортная вместимость автотранспортных средств на маршруте по местам для сидения пассажиров и общая (с учетом вместимости накопительных площадок);</w:t>
      </w:r>
    </w:p>
    <w:bookmarkEnd w:id="188"/>
    <w:bookmarkStart w:name="z3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марка автотранспортных средств (согласно реестру маршрутов).</w:t>
      </w:r>
    </w:p>
    <w:bookmarkEnd w:id="189"/>
    <w:bookmarkStart w:name="z3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 использует подтверждающие документы о фактически перевезенных пассажирах по маршруту:</w:t>
      </w:r>
    </w:p>
    <w:bookmarkEnd w:id="190"/>
    <w:bookmarkStart w:name="z37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по реализации билетов;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финансовых средствах, поступивших от перевозок пассажиров.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Экономико-математической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регулярные автомобильные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пассажиров и багажа</w:t>
            </w:r>
          </w:p>
        </w:tc>
      </w:tr>
    </w:tbl>
    <w:bookmarkStart w:name="z48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Накладные расходы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приложением в соответствии с приказом и.о. Министра транспорта РК от 18.09.2024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Налоги и сборы, относимые на издержки производства (кроме налога на добавленную стоимость и корпоративного налога на прибыль).</w:t>
      </w:r>
    </w:p>
    <w:bookmarkEnd w:id="193"/>
    <w:bookmarkStart w:name="z4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обязательное страхование гражданско-правовой ответственности владельцев автотранспортных средств и гражданско-правовой ответственности перевозчика перед пассажирами, а также обязательное страхование работников от несчастных случаев при исполнении им трудовых (служебных) обязанностей водителей и (или) кондукторов-контролеров, производственно-технического персонала перевозчика, обслуживающего подвижной состав.</w:t>
      </w:r>
    </w:p>
    <w:bookmarkEnd w:id="194"/>
    <w:bookmarkStart w:name="z4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на заработную плату работников перевозчика, задействованных в организации перевозок, кроме водителей, кондукторов и работников, проводящих ремонт и техническое обслуживание автотранспортных средств.</w:t>
      </w:r>
    </w:p>
    <w:bookmarkEnd w:id="195"/>
    <w:bookmarkStart w:name="z4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прохождение обязательного технического осмотра автотранспортных средств.</w:t>
      </w:r>
    </w:p>
    <w:bookmarkEnd w:id="196"/>
    <w:bookmarkStart w:name="z4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коммунальные платежи по административным зданиям и объектам производственно-технической базы, задействованным в перевозочном процессе.</w:t>
      </w:r>
    </w:p>
    <w:bookmarkEnd w:id="197"/>
    <w:bookmarkStart w:name="z4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на аренду, амортизацию (кроме автотранспортных средств), отопление, водоснабжение, канализацию и освещение, содержание и текущий ремонт по административным зданиям и объектам производственно-технической базы перевозчика, задействованным в перевозочном процессе на социально значимых маршрутах.</w:t>
      </w:r>
    </w:p>
    <w:bookmarkEnd w:id="198"/>
    <w:bookmarkStart w:name="z4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подготовку и повышение квалификации, охрану труда и техники безопасности водителей и (или) кондукторов-контролеров, административно-управленческий и производственно-технического персонала перевозчика, обслуживающего подвижной состав.</w:t>
      </w:r>
    </w:p>
    <w:bookmarkEnd w:id="199"/>
    <w:bookmarkStart w:name="z4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Расходы на противопожарные мероприятия по административным зданиям и объектам производственно-технической базы, подвижному составу.</w:t>
      </w:r>
    </w:p>
    <w:bookmarkEnd w:id="200"/>
    <w:bookmarkStart w:name="z4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на канцелярские товары для производственно-технического и административно-управленческого персонала перевозчика.</w:t>
      </w:r>
    </w:p>
    <w:bookmarkEnd w:id="201"/>
    <w:bookmarkStart w:name="z4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на командировки в пределах территории Республики Казахстан работников перевозчика, связанных с перевозочным процессом.</w:t>
      </w:r>
    </w:p>
    <w:bookmarkEnd w:id="202"/>
    <w:bookmarkStart w:name="z49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содержание охраны для обеспечения безопасности предприятий и сохранности административных зданий и объектов производственно-технической базы.</w:t>
      </w:r>
    </w:p>
    <w:bookmarkEnd w:id="203"/>
    <w:bookmarkStart w:name="z49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 на содержание автоинформаторов, системы видеонаблюдения.</w:t>
      </w:r>
    </w:p>
    <w:bookmarkEnd w:id="204"/>
    <w:bookmarkStart w:name="z4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 на содержание и ремонт оборудования, станков, стендов, электродвигателей, подъемников, силового и технологического оборудования, расходных материалов, запасных частей и смазочных материалов.</w:t>
      </w:r>
    </w:p>
    <w:bookmarkEnd w:id="205"/>
    <w:bookmarkStart w:name="z5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 на ремонт и восстановление быстроизнашивающихся инструментов и инвентаря.</w:t>
      </w:r>
    </w:p>
    <w:bookmarkEnd w:id="206"/>
    <w:bookmarkStart w:name="z5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Расходы на вспомогательные материалы для проведения технического обслуживания и ремонта автотранспортных средств (кислород, ацетилен, карбид кальция, обтирочные материалы).</w:t>
      </w:r>
    </w:p>
    <w:bookmarkEnd w:id="207"/>
    <w:bookmarkStart w:name="z5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Расходы на топливо и электроэнергию для технологических нужд, связанных с перевозочным процессом.</w:t>
      </w:r>
    </w:p>
    <w:bookmarkEnd w:id="208"/>
    <w:bookmarkStart w:name="z5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Расходы на содержание автомобилей хозяйственного и технического обслуживания, бензовозов, автомобилей технической помощи, служебных автотранспортных средств (топливо, смазочные и эксплуатационные материалы для технического обслуживания и текущего ремонта, ремонт автомобильной резины, амортизация на восстановление и капитальный ремонт). </w:t>
      </w:r>
    </w:p>
    <w:bookmarkEnd w:id="209"/>
    <w:bookmarkStart w:name="z5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на бланки эксплуатационной, технической и производственной документации, путевые листы, автобусные билеты, квитанции, бланки билетной документации, технические паспорта.</w:t>
      </w:r>
    </w:p>
    <w:bookmarkEnd w:id="210"/>
    <w:bookmarkStart w:name="z5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Расходы на вывоз мусора и снега, материалы для хозяйственных нужд по административным зданиям и объектам производственно-технической базы, задействованным в перевозочном процессе.</w:t>
      </w:r>
    </w:p>
    <w:bookmarkEnd w:id="211"/>
    <w:bookmarkStart w:name="z50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Расходы на перевозку топлива, смазочных материалов и их хранение.</w:t>
      </w:r>
    </w:p>
    <w:bookmarkEnd w:id="212"/>
    <w:bookmarkStart w:name="z50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Расходы на оплату работ, выполняемых централизованными бухгалтериями, не стоящими на балансе предприятия.</w:t>
      </w:r>
    </w:p>
    <w:bookmarkEnd w:id="213"/>
    <w:bookmarkStart w:name="z50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Расходы на утилизацию отработанных продуктов и производственных отходов, возникших в процессе перевозок подвижного состава перевозчика.</w:t>
      </w:r>
    </w:p>
    <w:bookmarkEnd w:id="214"/>
    <w:bookmarkStart w:name="z5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Расходы на добровольное страхование автотранспортных средств, находящихся на балансе перевозчика и задействованных в перевозочном процессе.</w:t>
      </w:r>
    </w:p>
    <w:bookmarkEnd w:id="215"/>
    <w:bookmarkStart w:name="z5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 на амортизацию машин, оборудования, мебели, компьютерной техники, инструментов и прочих основных средств, находящихся на балансе перевозчика и задействованных в перевозочном процессе.</w:t>
      </w:r>
    </w:p>
    <w:bookmarkEnd w:id="216"/>
    <w:bookmarkStart w:name="z5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Расходы на содержание и текущей ремонт машин, оборудования, мебели, компьютерной техники, инструментов и прочих основных средств, находящихся на балансе перевозчика и задействованных в перевозочном процессе.</w:t>
      </w:r>
    </w:p>
    <w:bookmarkEnd w:id="217"/>
    <w:bookmarkStart w:name="z5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сумма накладных расходов применяется исключительно на обслуживание социально значимого маршрута, по которому определяется расчетный тариф.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регулярным маршрутам</w:t>
            </w:r>
          </w:p>
        </w:tc>
      </w:tr>
    </w:tbl>
    <w:bookmarkStart w:name="z37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кратности стоимости перевозки багажа на регулярных маршрутах к стоимости проезда пассажиров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транспорта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регулярного маршрута перевозки пассажиров и багажа автомобильным транспортом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тарифа за одно место багажа к стоимости проезда пассажиров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и межрайонные (междугородные внутриобластные)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километров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километров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километров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