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0408" w14:textId="f110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13 апреля 2011 года № 06-2/190 "Об утверждении квот за фактически приобретенные по рыночной стоимости объемы элитных семян по каждому виду семян на 2011 год, квот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ноября 2011 года № 06-2/685. Зарегистрирован в Министерстве юстиции Республики Казахстан 29 ноября 2011 года № 7322</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марта 2011 года № 297 «Об утверждении Правил использования целевых текущих трансфертов из республиканского бюджета 2011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апреля 2011 года № 06-2/190 «Об утверждении квот за фактически приобретенные по рыночной стоимости объемы элитных семян по каждому виду семян на 2011 год, квот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 (зарегистрирован в Реестре государственной регистрации нормативных правовых актов за № 6918, опубликован в газете «Казахстанская правда» от 22 июня 2011 года № 195 (26616))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приказу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29 ноября 2011 года № 06-2/685</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от 13 апреля 2011 года № 06-2/190</w:t>
      </w:r>
    </w:p>
    <w:bookmarkStart w:name="z7" w:id="2"/>
    <w:p>
      <w:pPr>
        <w:spacing w:after="0"/>
        <w:ind w:left="0"/>
        <w:jc w:val="left"/>
      </w:pPr>
      <w:r>
        <w:rPr>
          <w:rFonts w:ascii="Times New Roman"/>
          <w:b/>
          <w:i w:val="false"/>
          <w:color w:val="000000"/>
        </w:rPr>
        <w:t xml:space="preserve"> 
Квоты за фактически приобретенные по рыночной стоимости объемы</w:t>
      </w:r>
      <w:r>
        <w:br/>
      </w:r>
      <w:r>
        <w:rPr>
          <w:rFonts w:ascii="Times New Roman"/>
          <w:b/>
          <w:i w:val="false"/>
          <w:color w:val="000000"/>
        </w:rPr>
        <w:t>
элитных семян по каждому виду семян на 2011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620"/>
        <w:gridCol w:w="2186"/>
        <w:gridCol w:w="2425"/>
        <w:gridCol w:w="2143"/>
        <w:gridCol w:w="2383"/>
        <w:gridCol w:w="1514"/>
      </w:tblGrid>
      <w:tr>
        <w:trPr>
          <w:trHeight w:val="28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мягкая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твер</w:t>
            </w:r>
            <w:r>
              <w:rPr>
                <w:rFonts w:ascii="Times New Roman"/>
                <w:b w:val="false"/>
                <w:i w:val="false"/>
                <w:color w:val="000000"/>
                <w:sz w:val="20"/>
              </w:rPr>
              <w:t>дая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кормо-</w:t>
            </w:r>
            <w:r>
              <w:br/>
            </w:r>
            <w:r>
              <w:rPr>
                <w:rFonts w:ascii="Times New Roman"/>
                <w:b w:val="false"/>
                <w:i w:val="false"/>
                <w:color w:val="000000"/>
                <w:sz w:val="20"/>
              </w:rPr>
              <w:t>
</w:t>
            </w:r>
            <w:r>
              <w:rPr>
                <w:rFonts w:ascii="Times New Roman"/>
                <w:b w:val="false"/>
                <w:i w:val="false"/>
                <w:color w:val="000000"/>
                <w:sz w:val="20"/>
              </w:rPr>
              <w:t>вой</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w:t>
            </w:r>
            <w:r>
              <w:rPr>
                <w:rFonts w:ascii="Times New Roman"/>
                <w:b w:val="false"/>
                <w:i w:val="false"/>
                <w:color w:val="000000"/>
                <w:sz w:val="20"/>
              </w:rPr>
              <w:t>линс</w:t>
            </w:r>
            <w:r>
              <w:rPr>
                <w:rFonts w:ascii="Times New Roman"/>
                <w:b w:val="false"/>
                <w:i w:val="false"/>
                <w:color w:val="000000"/>
                <w:sz w:val="20"/>
              </w:rPr>
              <w:t>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17978,69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17115,69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w:t>
            </w:r>
            <w:r>
              <w:rPr>
                <w:rFonts w:ascii="Times New Roman"/>
                <w:b w:val="false"/>
                <w:i w:val="false"/>
                <w:color w:val="000000"/>
                <w:sz w:val="20"/>
              </w:rPr>
              <w:t>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w:t>
            </w:r>
            <w:r>
              <w:rPr>
                <w:rFonts w:ascii="Times New Roman"/>
                <w:b w:val="false"/>
                <w:i w:val="false"/>
                <w:color w:val="000000"/>
                <w:sz w:val="20"/>
              </w:rPr>
              <w:t>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w:t>
            </w:r>
            <w:r>
              <w:rPr>
                <w:rFonts w:ascii="Times New Roman"/>
                <w:b w:val="false"/>
                <w:i w:val="false"/>
                <w:color w:val="000000"/>
                <w:sz w:val="20"/>
              </w:rPr>
              <w:t>анская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rPr>
                <w:rFonts w:ascii="Times New Roman"/>
                <w:b w:val="false"/>
                <w:i w:val="false"/>
                <w:color w:val="000000"/>
                <w:sz w:val="20"/>
              </w:rPr>
              <w:t>ск</w:t>
            </w:r>
            <w:r>
              <w:rPr>
                <w:rFonts w:ascii="Times New Roman"/>
                <w:b w:val="false"/>
                <w:i w:val="false"/>
                <w:color w:val="000000"/>
                <w:sz w:val="20"/>
              </w:rPr>
              <w:t xml:space="preserve">ая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w:t>
            </w:r>
            <w:r>
              <w:rPr>
                <w:rFonts w:ascii="Times New Roman"/>
                <w:b w:val="false"/>
                <w:i w:val="false"/>
                <w:color w:val="000000"/>
                <w:sz w:val="20"/>
              </w:rPr>
              <w:t>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rPr>
                <w:rFonts w:ascii="Times New Roman"/>
                <w:b w:val="false"/>
                <w:i w:val="false"/>
                <w:color w:val="000000"/>
                <w:sz w:val="20"/>
              </w:rPr>
              <w:t>д</w:t>
            </w:r>
            <w:r>
              <w:rPr>
                <w:rFonts w:ascii="Times New Roman"/>
                <w:b w:val="false"/>
                <w:i w:val="false"/>
                <w:color w:val="000000"/>
                <w:sz w:val="20"/>
              </w:rPr>
              <w:t>инская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rPr>
                <w:rFonts w:ascii="Times New Roman"/>
                <w:b w:val="false"/>
                <w:i w:val="false"/>
                <w:color w:val="000000"/>
                <w:sz w:val="20"/>
              </w:rPr>
              <w:t xml:space="preserve">ская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14816,98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rPr>
                <w:rFonts w:ascii="Times New Roman"/>
                <w:b w:val="false"/>
                <w:i w:val="false"/>
                <w:color w:val="000000"/>
                <w:sz w:val="20"/>
              </w:rPr>
              <w:t>д</w:t>
            </w:r>
            <w:r>
              <w:rPr>
                <w:rFonts w:ascii="Times New Roman"/>
                <w:b w:val="false"/>
                <w:i w:val="false"/>
                <w:color w:val="000000"/>
                <w:sz w:val="20"/>
              </w:rPr>
              <w:t>инская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rPr>
                <w:rFonts w:ascii="Times New Roman"/>
                <w:b w:val="false"/>
                <w:i w:val="false"/>
                <w:color w:val="000000"/>
                <w:sz w:val="20"/>
              </w:rPr>
              <w:t xml:space="preserve">ская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w:t>
            </w:r>
            <w:r>
              <w:rPr>
                <w:rFonts w:ascii="Times New Roman"/>
                <w:b w:val="false"/>
                <w:i w:val="false"/>
                <w:color w:val="000000"/>
                <w:sz w:val="20"/>
              </w:rPr>
              <w:t>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15879,47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15435,97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ахстан</w:t>
            </w:r>
            <w:r>
              <w:rPr>
                <w:rFonts w:ascii="Times New Roman"/>
                <w:b w:val="false"/>
                <w:i w:val="false"/>
                <w:color w:val="000000"/>
                <w:sz w:val="20"/>
              </w:rPr>
              <w:t>с</w:t>
            </w:r>
            <w:r>
              <w:rPr>
                <w:rFonts w:ascii="Times New Roman"/>
                <w:b w:val="false"/>
                <w:i w:val="false"/>
                <w:color w:val="000000"/>
                <w:sz w:val="20"/>
              </w:rPr>
              <w:t>к</w:t>
            </w:r>
            <w:r>
              <w:rPr>
                <w:rFonts w:ascii="Times New Roman"/>
                <w:b w:val="false"/>
                <w:i w:val="false"/>
                <w:color w:val="000000"/>
                <w:sz w:val="20"/>
              </w:rPr>
              <w:t>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w:t>
            </w:r>
            <w:r>
              <w:br/>
            </w:r>
            <w:r>
              <w:rPr>
                <w:rFonts w:ascii="Times New Roman"/>
                <w:b w:val="false"/>
                <w:i w:val="false"/>
                <w:color w:val="000000"/>
                <w:sz w:val="20"/>
              </w:rPr>
              <w:t>
</w:t>
            </w:r>
            <w:r>
              <w:rPr>
                <w:rFonts w:ascii="Times New Roman"/>
                <w:b/>
                <w:i w:val="false"/>
                <w:color w:val="000000"/>
                <w:sz w:val="20"/>
              </w:rPr>
              <w:t>РЕСПУБЛИКЕ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64547,91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60176,48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1746,87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719"/>
        <w:gridCol w:w="1590"/>
        <w:gridCol w:w="1763"/>
        <w:gridCol w:w="1828"/>
        <w:gridCol w:w="2130"/>
        <w:gridCol w:w="2088"/>
      </w:tblGrid>
      <w:tr>
        <w:trPr>
          <w:trHeight w:val="91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пивоваренный</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r>
      <w:tr>
        <w:trPr>
          <w:trHeight w:val="31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28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147,59</w:t>
            </w:r>
          </w:p>
        </w:tc>
      </w:tr>
    </w:tbl>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247"/>
        <w:gridCol w:w="851"/>
        <w:gridCol w:w="1115"/>
        <w:gridCol w:w="1490"/>
        <w:gridCol w:w="1996"/>
        <w:gridCol w:w="2019"/>
        <w:gridCol w:w="1909"/>
        <w:gridCol w:w="2174"/>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9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фель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травы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злаковые</w:t>
            </w:r>
            <w:r>
              <w:br/>
            </w:r>
            <w:r>
              <w:rPr>
                <w:rFonts w:ascii="Times New Roman"/>
                <w:b w:val="false"/>
                <w:i w:val="false"/>
                <w:color w:val="000000"/>
                <w:sz w:val="20"/>
              </w:rPr>
              <w:t>
</w:t>
            </w:r>
            <w:r>
              <w:rPr>
                <w:rFonts w:ascii="Times New Roman"/>
                <w:b w:val="false"/>
                <w:i w:val="false"/>
                <w:color w:val="000000"/>
                <w:sz w:val="20"/>
              </w:rPr>
              <w:t>травы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w:t>
            </w:r>
            <w:r>
              <w:br/>
            </w:r>
            <w:r>
              <w:rPr>
                <w:rFonts w:ascii="Times New Roman"/>
                <w:b w:val="false"/>
                <w:i w:val="false"/>
                <w:color w:val="000000"/>
                <w:sz w:val="20"/>
              </w:rPr>
              <w:t>
</w:t>
            </w:r>
            <w:r>
              <w:rPr>
                <w:rFonts w:ascii="Times New Roman"/>
                <w:b w:val="false"/>
                <w:i w:val="false"/>
                <w:color w:val="000000"/>
                <w:sz w:val="20"/>
              </w:rPr>
              <w:t>травы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r>
      <w:tr>
        <w:trPr>
          <w:trHeight w:val="31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11,27</w:t>
            </w:r>
          </w:p>
        </w:tc>
      </w:tr>
    </w:tbl>
    <w:bookmarkStart w:name="z10"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29 ноября 2011 года № 06-2/685</w:t>
      </w:r>
      <w:r>
        <w:br/>
      </w: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13 апреля 2011 года № 06-2/190</w:t>
      </w:r>
    </w:p>
    <w:bookmarkEnd w:id="3"/>
    <w:bookmarkStart w:name="z8" w:id="4"/>
    <w:p>
      <w:pPr>
        <w:spacing w:after="0"/>
        <w:ind w:left="0"/>
        <w:jc w:val="left"/>
      </w:pPr>
      <w:r>
        <w:rPr>
          <w:rFonts w:ascii="Times New Roman"/>
          <w:b/>
          <w:i w:val="false"/>
          <w:color w:val="000000"/>
        </w:rPr>
        <w:t xml:space="preserve"> 
Квоты за фактически реализованные отечественным</w:t>
      </w:r>
      <w:r>
        <w:br/>
      </w:r>
      <w:r>
        <w:rPr>
          <w:rFonts w:ascii="Times New Roman"/>
          <w:b/>
          <w:i w:val="false"/>
          <w:color w:val="000000"/>
        </w:rPr>
        <w:t>
сельскохозяйственным товаропроизводителям по удешевленной</w:t>
      </w:r>
      <w:r>
        <w:br/>
      </w:r>
      <w:r>
        <w:rPr>
          <w:rFonts w:ascii="Times New Roman"/>
          <w:b/>
          <w:i w:val="false"/>
          <w:color w:val="000000"/>
        </w:rPr>
        <w:t>
стоимости объемы элитных семян</w:t>
      </w:r>
      <w:r>
        <w:br/>
      </w:r>
      <w:r>
        <w:rPr>
          <w:rFonts w:ascii="Times New Roman"/>
          <w:b/>
          <w:i w:val="false"/>
          <w:color w:val="000000"/>
        </w:rPr>
        <w:t>
хлопчатника, кукурузы, подсолнечника и саженцев по каждому виду</w:t>
      </w:r>
      <w:r>
        <w:br/>
      </w:r>
      <w:r>
        <w:rPr>
          <w:rFonts w:ascii="Times New Roman"/>
          <w:b/>
          <w:i w:val="false"/>
          <w:color w:val="000000"/>
        </w:rPr>
        <w:t>
саженцев для каждой области на 2011 год</w:t>
      </w:r>
    </w:p>
    <w:bookmarkEnd w:id="4"/>
    <w:p>
      <w:pPr>
        <w:spacing w:after="0"/>
        <w:ind w:left="0"/>
        <w:jc w:val="both"/>
      </w:pPr>
      <w:r>
        <w:rPr>
          <w:rFonts w:ascii="Times New Roman"/>
          <w:b w:val="false"/>
          <w:i w:val="false"/>
          <w:color w:val="000000"/>
          <w:sz w:val="28"/>
        </w:rPr>
        <w:t>                                                           тонн/штук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2553"/>
        <w:gridCol w:w="1656"/>
        <w:gridCol w:w="1415"/>
        <w:gridCol w:w="1590"/>
        <w:gridCol w:w="1111"/>
        <w:gridCol w:w="1087"/>
        <w:gridCol w:w="1306"/>
        <w:gridCol w:w="1436"/>
        <w:gridCol w:w="1397"/>
      </w:tblGrid>
      <w:tr>
        <w:trPr>
          <w:trHeight w:val="27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r>
              <w:br/>
            </w:r>
            <w:r>
              <w:rPr>
                <w:rFonts w:ascii="Times New Roman"/>
                <w:b w:val="false"/>
                <w:i w:val="false"/>
                <w:color w:val="000000"/>
                <w:sz w:val="20"/>
              </w:rPr>
              <w:t>
</w:t>
            </w:r>
            <w:r>
              <w:rPr>
                <w:rFonts w:ascii="Times New Roman"/>
                <w:b w:val="false"/>
                <w:i w:val="false"/>
                <w:color w:val="000000"/>
                <w:sz w:val="20"/>
              </w:rPr>
              <w:t>включая I</w:t>
            </w:r>
            <w:r>
              <w:br/>
            </w:r>
            <w:r>
              <w:rPr>
                <w:rFonts w:ascii="Times New Roman"/>
                <w:b w:val="false"/>
                <w:i w:val="false"/>
                <w:color w:val="000000"/>
                <w:sz w:val="20"/>
              </w:rPr>
              <w:t>
</w:t>
            </w:r>
            <w:r>
              <w:rPr>
                <w:rFonts w:ascii="Times New Roman"/>
                <w:b w:val="false"/>
                <w:i w:val="false"/>
                <w:color w:val="000000"/>
                <w:sz w:val="20"/>
              </w:rPr>
              <w:t>репродукцию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гибриды I</w:t>
            </w:r>
            <w:r>
              <w:br/>
            </w:r>
            <w:r>
              <w:rPr>
                <w:rFonts w:ascii="Times New Roman"/>
                <w:b w:val="false"/>
                <w:i w:val="false"/>
                <w:color w:val="000000"/>
                <w:sz w:val="20"/>
              </w:rPr>
              <w:t>
</w:t>
            </w:r>
            <w:r>
              <w:rPr>
                <w:rFonts w:ascii="Times New Roman"/>
                <w:b w:val="false"/>
                <w:i w:val="false"/>
                <w:color w:val="000000"/>
                <w:sz w:val="20"/>
              </w:rPr>
              <w:t>поколения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w:t>
            </w:r>
            <w:r>
              <w:rPr>
                <w:rFonts w:ascii="Times New Roman"/>
                <w:b w:val="false"/>
                <w:i w:val="false"/>
                <w:color w:val="000000"/>
                <w:sz w:val="20"/>
              </w:rPr>
              <w:t>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механи-</w:t>
            </w:r>
            <w:r>
              <w:br/>
            </w:r>
            <w:r>
              <w:rPr>
                <w:rFonts w:ascii="Times New Roman"/>
                <w:b w:val="false"/>
                <w:i w:val="false"/>
                <w:color w:val="000000"/>
                <w:sz w:val="20"/>
              </w:rPr>
              <w:t>
</w:t>
            </w:r>
            <w:r>
              <w:rPr>
                <w:rFonts w:ascii="Times New Roman"/>
                <w:b w:val="false"/>
                <w:i w:val="false"/>
                <w:color w:val="000000"/>
                <w:sz w:val="20"/>
              </w:rPr>
              <w:t>ч</w:t>
            </w:r>
            <w:r>
              <w:rPr>
                <w:rFonts w:ascii="Times New Roman"/>
                <w:b w:val="false"/>
                <w:i w:val="false"/>
                <w:color w:val="000000"/>
                <w:sz w:val="20"/>
              </w:rPr>
              <w:t>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w:t>
            </w:r>
            <w:r>
              <w:rPr>
                <w:rFonts w:ascii="Times New Roman"/>
                <w:b w:val="false"/>
                <w:i w:val="false"/>
                <w:color w:val="000000"/>
                <w:sz w:val="20"/>
              </w:rPr>
              <w:t>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w:t>
            </w:r>
            <w:r>
              <w:rPr>
                <w:rFonts w:ascii="Times New Roman"/>
                <w:b w:val="false"/>
                <w:i w:val="false"/>
                <w:color w:val="000000"/>
                <w:sz w:val="20"/>
              </w:rPr>
              <w:t>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w:t>
            </w:r>
            <w:r>
              <w:br/>
            </w:r>
            <w:r>
              <w:rPr>
                <w:rFonts w:ascii="Times New Roman"/>
                <w:b w:val="false"/>
                <w:i w:val="false"/>
                <w:color w:val="000000"/>
                <w:sz w:val="20"/>
              </w:rPr>
              <w:t>
</w:t>
            </w:r>
            <w:r>
              <w:rPr>
                <w:rFonts w:ascii="Times New Roman"/>
                <w:b w:val="false"/>
                <w:i w:val="false"/>
                <w:color w:val="000000"/>
                <w:sz w:val="20"/>
              </w:rPr>
              <w:t xml:space="preserve">ния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позднес-</w:t>
            </w:r>
            <w:r>
              <w:br/>
            </w:r>
            <w:r>
              <w:rPr>
                <w:rFonts w:ascii="Times New Roman"/>
                <w:b w:val="false"/>
                <w:i w:val="false"/>
                <w:color w:val="000000"/>
                <w:sz w:val="20"/>
              </w:rPr>
              <w:t>
</w:t>
            </w:r>
            <w:r>
              <w:rPr>
                <w:rFonts w:ascii="Times New Roman"/>
                <w:b w:val="false"/>
                <w:i w:val="false"/>
                <w:color w:val="000000"/>
                <w:sz w:val="20"/>
              </w:rPr>
              <w:t>пелые и</w:t>
            </w:r>
            <w:r>
              <w:br/>
            </w:r>
            <w:r>
              <w:rPr>
                <w:rFonts w:ascii="Times New Roman"/>
                <w:b w:val="false"/>
                <w:i w:val="false"/>
                <w:color w:val="000000"/>
                <w:sz w:val="20"/>
              </w:rPr>
              <w:t>
</w:t>
            </w: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пелые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w:t>
            </w:r>
            <w:r>
              <w:br/>
            </w:r>
            <w:r>
              <w:rPr>
                <w:rFonts w:ascii="Times New Roman"/>
                <w:b w:val="false"/>
                <w:i w:val="false"/>
                <w:color w:val="000000"/>
                <w:sz w:val="20"/>
              </w:rPr>
              <w:t>
</w:t>
            </w: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лые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w:t>
            </w:r>
            <w:r>
              <w:br/>
            </w:r>
            <w:r>
              <w:rPr>
                <w:rFonts w:ascii="Times New Roman"/>
                <w:b w:val="false"/>
                <w:i w:val="false"/>
                <w:color w:val="000000"/>
                <w:sz w:val="20"/>
              </w:rPr>
              <w:t>
</w:t>
            </w:r>
            <w:r>
              <w:rPr>
                <w:rFonts w:ascii="Times New Roman"/>
                <w:b w:val="false"/>
                <w:i w:val="false"/>
                <w:color w:val="000000"/>
                <w:sz w:val="20"/>
              </w:rPr>
              <w:t>та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w:t>
            </w:r>
            <w:r>
              <w:br/>
            </w:r>
            <w:r>
              <w:rPr>
                <w:rFonts w:ascii="Times New Roman"/>
                <w:b w:val="false"/>
                <w:i w:val="false"/>
                <w:color w:val="000000"/>
                <w:sz w:val="20"/>
              </w:rPr>
              <w:t>
</w:t>
            </w:r>
            <w:r>
              <w:rPr>
                <w:rFonts w:ascii="Times New Roman"/>
                <w:b w:val="false"/>
                <w:i w:val="false"/>
                <w:color w:val="000000"/>
                <w:sz w:val="20"/>
              </w:rPr>
              <w:t>ды I</w:t>
            </w:r>
            <w:r>
              <w:br/>
            </w:r>
            <w:r>
              <w:rPr>
                <w:rFonts w:ascii="Times New Roman"/>
                <w:b w:val="false"/>
                <w:i w:val="false"/>
                <w:color w:val="000000"/>
                <w:sz w:val="20"/>
              </w:rPr>
              <w:t>
</w:t>
            </w:r>
            <w:r>
              <w:rPr>
                <w:rFonts w:ascii="Times New Roman"/>
                <w:b w:val="false"/>
                <w:i w:val="false"/>
                <w:color w:val="000000"/>
                <w:sz w:val="20"/>
              </w:rPr>
              <w:t>поко-</w:t>
            </w:r>
            <w:r>
              <w:br/>
            </w:r>
            <w:r>
              <w:rPr>
                <w:rFonts w:ascii="Times New Roman"/>
                <w:b w:val="false"/>
                <w:i w:val="false"/>
                <w:color w:val="000000"/>
                <w:sz w:val="20"/>
              </w:rPr>
              <w:t>
</w:t>
            </w:r>
            <w:r>
              <w:rPr>
                <w:rFonts w:ascii="Times New Roman"/>
                <w:b w:val="false"/>
                <w:i w:val="false"/>
                <w:color w:val="000000"/>
                <w:sz w:val="20"/>
              </w:rPr>
              <w:t>ления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w:t>
            </w:r>
            <w:r>
              <w:br/>
            </w:r>
            <w:r>
              <w:rPr>
                <w:rFonts w:ascii="Times New Roman"/>
                <w:b w:val="false"/>
                <w:i w:val="false"/>
                <w:color w:val="000000"/>
                <w:sz w:val="20"/>
              </w:rPr>
              <w:t>
</w:t>
            </w:r>
            <w:r>
              <w:rPr>
                <w:rFonts w:ascii="Times New Roman"/>
                <w:b w:val="false"/>
                <w:i w:val="false"/>
                <w:color w:val="000000"/>
                <w:sz w:val="20"/>
              </w:rPr>
              <w:t>вых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w:t>
            </w:r>
            <w:r>
              <w:br/>
            </w:r>
            <w:r>
              <w:rPr>
                <w:rFonts w:ascii="Times New Roman"/>
                <w:b w:val="false"/>
                <w:i w:val="false"/>
                <w:color w:val="000000"/>
                <w:sz w:val="20"/>
              </w:rPr>
              <w:t>
</w:t>
            </w:r>
            <w:r>
              <w:rPr>
                <w:rFonts w:ascii="Times New Roman"/>
                <w:b w:val="false"/>
                <w:i w:val="false"/>
                <w:color w:val="000000"/>
                <w:sz w:val="20"/>
              </w:rPr>
              <w:t>рада</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417 520,00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захстанская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706 088,00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w:t>
            </w:r>
            <w:r>
              <w:rPr>
                <w:rFonts w:ascii="Times New Roman"/>
                <w:b w:val="false"/>
                <w:i w:val="false"/>
                <w:color w:val="000000"/>
                <w:sz w:val="20"/>
              </w:rPr>
              <w:t>станская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w:t>
            </w:r>
            <w:r>
              <w:rPr>
                <w:rFonts w:ascii="Times New Roman"/>
                <w:b w:val="false"/>
                <w:i w:val="false"/>
                <w:color w:val="000000"/>
                <w:sz w:val="20"/>
              </w:rPr>
              <w:t>станская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w:t>
            </w:r>
            <w:r>
              <w:rPr>
                <w:rFonts w:ascii="Times New Roman"/>
                <w:b w:val="false"/>
                <w:i w:val="false"/>
                <w:color w:val="000000"/>
                <w:sz w:val="20"/>
              </w:rPr>
              <w:t>ская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1 105 000,00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w:t>
            </w:r>
            <w:r>
              <w:br/>
            </w:r>
            <w:r>
              <w:rPr>
                <w:rFonts w:ascii="Times New Roman"/>
                <w:b w:val="false"/>
                <w:i w:val="false"/>
                <w:color w:val="000000"/>
                <w:sz w:val="20"/>
              </w:rPr>
              <w:t>
</w:t>
            </w:r>
            <w:r>
              <w:rPr>
                <w:rFonts w:ascii="Times New Roman"/>
                <w:b/>
                <w:i w:val="false"/>
                <w:color w:val="000000"/>
                <w:sz w:val="20"/>
              </w:rPr>
              <w:t>РЕСПУБЛИКЕ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1 491,86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1 309 608,00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1165 000,00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