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fe24" w14:textId="faef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"Постановка на учет средств массовой информации"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связи и информации Республики Казахстан от 26 декабря 2011 года № 418. Зарегистрирован в Министерстве юстиции Республики Казахстан 28 декабря 2011 года № 7362. Утратил силу приказом Министра культуры и информации Республики Казахстан от 7 ноября 2012 года № 178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культуры и информации РК от 07.11.2012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года,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2010 № 1116 "Об утверждении Типового регламента электронной государственной услуги"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"Постановка на учет средств массовой информации".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области средств массовой информации Министерства связи и информации Республики Казахстан (Абсаттаров М.Р)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связи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связи и информации Республики Казахстан Сарсенова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связи и информации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2011 года № 418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"Постановка на учет средств массовой информации"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Комитетом информации и архивов Министерства связи и информации Республики Казахстан (далее - Комитет) через веб-портал "электронного правительства"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"Постановка на учет средств массовой информации",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2315 "О внесении изменения и дополнений в постановление Правительства Республики Казахстан от 30 июня 2007 года № 561 и об утверждении стандартов государственных услуг"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"Об утверждении реестра государственных услуг, оказываемых физическим и юридическим лицам".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электронной государственной услуги: полностью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бизнес-идентификационный номер -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-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веб-портал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правительства"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услуга - услуга по предоставлению пользователям информационных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интерактивная услуга - услуга по предоставлению электронных информационных ресурсов пользователям по их запросам или по соглашению сторон, требующая взаимный обмен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медиа-разрыв -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-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регистрационный номер налогоплательщика - единый по всем видам налогов и других обязательных платежей в бюджет номер, который присваивается налогоплательщику при его государственной регистрации в качестве налогоплательщика и внесении сведений о нем в Государственный реестр налогоплательщиков Республики Казахстан (далее - 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электронные государственные услуги -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документ, в котором информация представлена в электронно-цифровой форме и удостоверена посредством электронной цифровой подписи.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услогодателя по оказанию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услуги.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(диаграмма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потребителю предоставляется результат оказания электронной государственной услуги на основе запроса, поданного в государственный орган в виде электронного документа, подписанного ключом электронной цифровой подписи потребителя услуг с использованием средства криптографической защиты, реализующего процесса формирования и проверки ЭЦП потребителя и информационной системы УЦ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1 - процесс проверки подлинности данных о потребителе на портале "электронного правительства" (ИИН или пароль), запрос необходимой информации с информационной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запрашиваемой электронной государственной услуге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запрос идентификационных данных и данных о сроке действия регистрационного свидетельства ЭЦП потребителя в информационной системе удостоверяющего центра (далее - 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1 - проверка срока действия регистрационного свидетельства и подлинности ЭЦП потребителя с использованием средства криптографической защиты потребителя (далее - СКЗИ потребителя);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подписание посредством ЭЦП потребителя заполненной формы (введенных данных) запроса на оказание электронной государственной формы и получение информации о дальнейших действиях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7 - запрос необходимых данных с информационной системы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условие 2 - проверка данных поступивших с информационной системы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8 - ПЭП предлагает потребителю оплатить государственную пошлину в размере пяти месячных расчетных показателей в течение 24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неуплате в указанный срок потребителю направляется уведомление об истечении срока запроса, а также о возможности повторного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Потребитель заполняет необходимые реквизиты платежа для отправки в банк. После проведения оплаты ПЭП выдает потребителю чек, который служит подтверждением факта осуществления платежа.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оплата не прошла, то ПЭП уведомляет об этом потребителя подробным описанием ошибки;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9 - формирование сообщения об отказе в запрашиваемой электронной государственной услуге, в связи с отсутствием запрошенных данных с информационной системы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10 - формирование результата оказания электронной государственной услуги с использованием СКЗИ Комитета и информационной системы УЦ в соответствии запросом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приведены экранные формы на электронную государственную услугу, предоставляемые потребителю на государственном и русском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заполнение запроса - ИИН выбирается автоматически, по результатам регистрации потребителя на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запроса - потребитель с помощью кнопки "подписать" осуществляет подписание запроса ЭЦП, после чего запрос передается на обработку;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обработка запроса - после обработки запроса у потребителя на экране дисплея выводится следующая информация: ИИН; номер запроса; тип услуги; статус запроса; срок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"обновить статус" потребителю предоставляется возможность просмотреть результаты обработки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После обработки запроса потребителю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"открыть" -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"сохранить" - результат запроса сохраняется на заданном потребителем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Контактный телефон для получения информации об электронной государственной услуге, также в случае необходимости оценки (в том числе обжалования) их качества: 8(7172) 740535, 740347.</w:t>
      </w:r>
    </w:p>
    <w:bookmarkEnd w:id="7"/>
    <w:bookmarkStart w:name="z5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Текстовое табличное описание последовательности действий Комитета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Диаграммы, отражающие взаимосвязь между логической последовательностью действий в процессе оказания электронной государственной услуги Комитета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Видом завершения государственной услуги является выдача свидетельства о постановке на учет периодического печатного издания и (или) информационного агентства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постановке на учет периодического печатного издания (или) информационного агентства выдается потребителю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Требование, предъявляемые к процессу оказания электронной государственной услуги потребителя: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сохранности, защиты и конфиденциальности информации, содержащейся в документах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Технические условия для оказания электронной государственной услуги: компьютер, Интернет.</w:t>
      </w:r>
    </w:p>
    <w:bookmarkEnd w:id="9"/>
    <w:bookmarkStart w:name="z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Типовому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"Постановка на учет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массовой информации"</w:t>
      </w:r>
    </w:p>
    <w:bookmarkEnd w:id="10"/>
    <w:bookmarkStart w:name="z6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 при оказании полностью</w:t>
      </w:r>
      <w:r>
        <w:br/>
      </w:r>
      <w:r>
        <w:rPr>
          <w:rFonts w:ascii="Times New Roman"/>
          <w:b/>
          <w:i w:val="false"/>
          <w:color w:val="000000"/>
        </w:rPr>
        <w:t>
автоматизированной электронной государственной услуги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88773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73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Условные обозначения: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7833"/>
      </w:tblGrid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937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Простое событие завершающее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969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715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731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12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конечному потребителю</w:t>
            </w:r>
          </w:p>
        </w:tc>
      </w:tr>
    </w:tbl>
    <w:bookmarkStart w:name="z6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"Постановка на учет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массовой информации"</w:t>
      </w:r>
    </w:p>
    <w:bookmarkEnd w:id="12"/>
    <w:bookmarkStart w:name="z7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Экранные формы на электронную государственную услугу</w:t>
      </w:r>
    </w:p>
    <w:bookmarkEnd w:id="13"/>
    <w:bookmarkStart w:name="z7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1. Авторизация пользователя.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0518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Шаг 2. Выбор электронной услуги «Постановка на учет СМИ».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11950700" cy="767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9507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Шаг 3. Подписание запроса.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119634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Шаг 4. Просмотр текущего статуса услуги из Личного кабинета.</w:t>
      </w:r>
      <w:r>
        <w:drawing>
          <wp:inline distT="0" distB="0" distL="0" distR="0">
            <wp:extent cx="11061700" cy="844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061700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7"/>
    <w:bookmarkStart w:name="z7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Шаг 5. Просмотр детализации.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11658600" cy="788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учет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массовой информации"  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3585"/>
        <w:gridCol w:w="2638"/>
        <w:gridCol w:w="3241"/>
        <w:gridCol w:w="2144"/>
        <w:gridCol w:w="205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bookmarkStart w:name="z7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учет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массовой информации"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53848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учет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массовой информации"   </w:t>
      </w:r>
    </w:p>
    <w:bookmarkEnd w:id="21"/>
    <w:bookmarkStart w:name="z7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</w:t>
      </w:r>
      <w:r>
        <w:br/>
      </w:r>
      <w:r>
        <w:rPr>
          <w:rFonts w:ascii="Times New Roman"/>
          <w:b/>
          <w:i w:val="false"/>
          <w:color w:val="000000"/>
        </w:rPr>
        <w:t>
"качество" и "доступность"</w:t>
      </w:r>
      <w:r>
        <w:br/>
      </w:r>
      <w:r>
        <w:rPr>
          <w:rFonts w:ascii="Times New Roman"/>
          <w:b/>
          <w:i w:val="false"/>
          <w:color w:val="000000"/>
        </w:rPr>
        <w:t>
"Постановка на учет средств массовой информации"</w:t>
      </w:r>
    </w:p>
    <w:bookmarkEnd w:id="22"/>
    <w:bookmarkStart w:name="z8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