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c065" w14:textId="70ac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июня 2011 года № 463/65-IV. Зарегистрировано Департаментом юстиции города Астаны 3 августа 2011 года № 688. Утратило силу решением маслихата города Астаны от 20 июля 2017 года № 166/21-VI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20.07.2017 </w:t>
      </w:r>
      <w:r>
        <w:rPr>
          <w:rFonts w:ascii="Times New Roman"/>
          <w:b w:val="false"/>
          <w:i w:val="false"/>
          <w:color w:val="ff0000"/>
          <w:sz w:val="28"/>
        </w:rPr>
        <w:t>№ 166/21-VI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22 Закона Республики Казахстан от 16 июля 2001 года "Об архитектурной, градостроительной и строительной деятельности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города Астаны от 23.09.2015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413/57-V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5 мая 2004 года за № 326, опубликовано в газетах "Вечерняя Астана" № 63-64 от 22 мая 2004 года, "Астана ақшамы" № 62-63 от 15 мая 2004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благоустройства, санитарного содержания, организации уборки и обеспечения чистоты на территории города Астаны,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11-1, 15-1, 17-1, 20-1, 20-2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Брошенный транспорт – транспортное средство, от которого собственник в установленном порядке отказался и (или) находящееся в недвижимом состоянии более 30 дней.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Мусоровывозящая организация – организация, осуществляющая вывоз коммунальных отходов специализированным транспортом, имеющая договорные отношения со специализированными предприятиями, производящими сортировку, обезвреживание и переработку коммунальных отходов с последующей его утилизацией.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Паспорт благоустройства, уборки и содержания территории - составленный по результатам обследования объекта и утвержденный акимом района документ установленной формы, содержащий технические, идентификационные характеристики объекта, необходимые для организации работ по благоустройству и санитарному содержанию.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Разукомплектованный транспорт – транспорт с отсутствующими на нем основными узлами и агрегатами, кузовных деталей и оперения, стекол и колес, подверженное глубокой коррозии, делающим невозможным их идентификацию.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Специальная коммунальная охраняемая стоянка – стоянка для хранения задержанных транспортных средств, маломерных судов, изъятых за нарушение настоящих Правил и иных нормативных правовых актов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20-2. Твердые бытовые отходы (далее ТБО) – бытовые отходы потребления, являющиеся составной частью коммунальных отходов.";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26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покос и вывоз камыша, бурьяна, травы и иной дикорастущей растительности;";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52-1, 52-2 и 52-3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"52-1. Ответственность за уборку мусора с акваторий рек, водоемов, каналов на территории города и содержание территорий, прилегающих к ним, возлагается на обслуживающие предприятия. Контроль за работой обслуживающих предприятий осуществляют аппараты акимов районов.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52-2. Содержание ограждений на проезжей части, тротуарах и газонах, других элементов благоустройства дороги возлагается на предприятия, на балансе которых они находятся.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52-3. Очистка дворовых территорий, внутридворовых проездов и тротуаров от смета, пыли, мелкого и крупногабаритного мусора, их мойка, очистка от снега и наледи, а также поддержание чистоты, обеспечивается субъектами закрепленных территорий.";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62 после слова "сооружений" добавить словосочетание ", пандусы зданий и сооружений";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64 после слова "пешеходов" добавить словосочетание "на срок не более 24 часов.";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65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Не допускается складирование скола льда, снега на внутридворовых территориях.";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68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Очистка крыш зданий от снега, наледеобразований со сбросом его на тротуары допускается с 10.00 до 16.00 часов с поверхности ската кровли, обращенной в сторону улицы. Сброс снега с остальных скатов кровли, а также плоских кровель производится на внутренние дворовые территории. Перед сбросом снега необходимо провести охранные мероприятия (установка ограждений), во избежание несчастных случаев с пешеходами и повреждений воздушных сетей, светильников и насаждений. Сброшенный с кровель зданий снег и ледяные сосульки убираются собственником (балансодержателем) здания (объекта) на проезжую часть и размещаются для последующего вывоза предприятием, убирающим проезжую часть улицы.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крыш от снега и удаление ледяных наростов на карнизах, крышах и водосточных трубах производится не реже одного раза в пятнадцать дней силами и средствами собственников (балансодержателей) зданий и сооружений.";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70-1 и 70-2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"70-1. При проведении уборки, санитарной очистки эксплуатирующая организация несет ответственность за сохранность всех видов элементов благоустройства (дорог, тротуаров, газонов, малых архитектурных форм, освещения, водоотвода), которые находятся в местах проведения санитарной очистки.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70-2. Всем субъектам, независимо от форм собственности, необходимо иметь паспорт благоустройства, уборки и содержания территории согласно приложения 4 к настоящим Правилам.";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80-3, 80-4 и 80-5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"80-3. Вывоз коммунальных отходов у юридических лиц (в том числе КСК), иных хозяйствующих субъектов, осуществляющих свою деятельность на территории города, а также у владельцев и квартиросъемщиков индивидуальных жилых домов производится на договорной основе подрядными мусоровывозящими организациями, выигравшими конкурс (тендер) по вывозу отходов, проводимым уполномоченным органом в области энергетики и коммунального хозяйства.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80-4. Мусоровывозящие организации оказывают услуги по мусороудалению в сроки, указанные в договоре, и осуществляют доставку коммунальных отходов на специализированные предприятия, производящие сортировку, обезвреживание и переработку коммунальных отходов с последующей их утилизацией.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между мусоровывозящей организацией и специализированным предприятием подлежит согласованию с уполномоченным органом в области энергетики и коммунального хозяйства.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80-5. Не допускается складирование и размещение коммунальных отходов на проезжей части улиц, а также на прилегающих территориях индивидуальных жилых домов.";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82 дополнить предложением следующего содержания: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допускается сброс и складирование золы в контейнеры для твердых бытовых отходов и на контейнерные площадки. Собственники индивидуальных жилых и нежилых строений вправе иметь контейнеры емкостью не более 0,8 кубических метров для сбора золы.";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83-1 следующего содержания: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"83-1. Вывоз пищевых и иных жидких отходов производится на специализированном автотранспорте в специально отведенные места. Контейнеры после опорожнения необходимо обрабатывать дезинфицирующим раствором на местах или заменять чистыми, прошедшими обработку на местах опорожнения.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Контейнеры необходимо промывать не реже 1 раза в 10 дней.";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84 дополнить подпунктом 7) следующего содержания: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контейнерные площадки необходимо оборудовать освещением не менее 20 люкс.";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86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"86. Расстояние для установки контейнерных площадок от жилых и общественных зданий, спортивных площадок, мест отдыха населения и от проезжей части определяются в соответствии с санитарно-эпидемиологическими требованиями к объектам коммунального хозяйства. Размер площадок определяется из расчета на установку необходимого количества контейнеров, с учетом увеличения объема коммунальных отходов.";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89 слово "полгода" заменить на слово "месяц";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89-2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"89-2. Не допускается складирование мусора на прилегающей территории.";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107-7 исключить;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107-10, 107-11, 107-12 и 107-13 следующего содержания: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"107-10. Юридическим, физическим лицам и иным хозяйствующим субъектам, осуществляющим на территории города Астаны деятельность, связанную с посещением населения, необходимо обеспечить наличие на закрепленных территориях стационарных туалетов (или биотуалетов при отсутствии канализации) как для сотрудников, так и для посетителей. Устройство выгребных ям на данных объектах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107-11. Туалеты размещаются в специально оборудованных помещениях или на выделенных площадках. Места для установки биотуалетов оборудуются ровными с удобным подъездом для транспорта площадками.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107-12. Уборка, санитарная обработка, дезинфекция туалетов производится балансодержателем по мере загрязнения, но не реже одного раза в день. Очистка биотуалетов производится специализированными организациями по договорам с балансодержателем в соответствие с графиком, но не реже одного раза в неделю. В зимнее время биотуалеты обрабатываются химическими реагентами во избежание промерзания. Переполнение туалетов фекалиями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107-13. Ответственность за содержание туалетов возлагается на балансодержателя. Туалеты необходимо содержать в технически исправном состоянии. Ремонт и техническое обслуживание туалетов производится балансодержателем.";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111-1 и 111-2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"111-1. Орган управления кондоминиумом или иной орган управления жилого дома после завершения работ по благоустройству двора осуществляет дальнейшее текущее содержание, а также ежегодный ремонт в весенне-летний период бельевых, контейнерных, спортивных и детских площадок, малых архитектурных форм (скамеек, урн и т.д.).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111-2. Песочницы детских площадок в период с 15 апреля по 15 октября необходимо заполнять свежим песком не реже 1 раза в месяц.";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118 после слова "гаражей" добавить словосочетание ", крыш гаражей";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118-1 – 118-17 следующего содержания: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"118-1. Каждый собственник имеет право хранить свое транспортное средство, в том числе не пригодное к эксплуатации, на принадлежащей ему территории или специально отведенных для этого местах (гаражи, автостоянки, станции техобслуживания, паркинги, пристани).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 транспортных средств самостоятельно принимают меры по надлежащему хранению транспортных средств.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118-2. Транспортные средства, находящиеся на территории города Астаны, в отношении которых установлено, что они являются брошенными, бесхозяйными и (или) не имеют собственников подлежат эвакуации на специальные коммунальные стоянки, создаваемые по решению местного исполнительного органа.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118-3. Содержание и эксплуатация специальных коммунальных стоянок транспортных средств осуществляется уполномоченным органом. Работы по вывозу брошенных и (или) не имеющих собственников транспортных средств организуют аппараты акимов районов города Астаны.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118-4. Бесхозяйные, брошенные и/или разукомплектованные транспортные средства эвакуируются специализированным предприятием (поставщик услуг по вывозу брошенного транспорта и несущее ответственность по его сохранности) на специальную коммунальную охраняемую стоянку с применением эвакуатора или иной специальной техники. При этом эвакуации подлежат транспортные средства, подпадающие под любой из следующих признаков: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в разукомплектованном состоянии, не представляющиеся возможности их нормальной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в недвижимом состоянии более 30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являющиеся очагом сбора мусора и металлолома;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создающие помехи для проезда во внутриквартальные территории оперативных и специальных служб при выполнении ими работ, связанных с непосредственным выполнением профессиональных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создающие помехи работе уборочной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расположенные на газонах, детских и спортивных площадках;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расположенные на городских коммуникациях, лесопарковых зонах;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создающие помехи для служб осуществляющих аварийно-ремонтные работы, заправку газораспределительных установок, сбор коммунальных отходов с контейнерных площадок и иных коммунальных служб.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118-5. Компетентными уполномоченными органами в области дорожного движения (речного судоходства) на основании заявлений жителей, представлений органов департамента внутренних дел города Астаны, обращений работников эксплуатационных, коммунальных и дорожных служб и личных заявлений собственников транспортных средств проводятся мероприятия по постановке на учет транспортных средств, являющихся бесхозяйными, брошенными и/или разукомплектованными и подлежащими эвакуации.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118-6. Компетентными уполномоченными органами в области дорожного движения (речного судоходства) ведется учет и составление картотеки транспортных средств с разделением на три категории: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средства, подлежащие безусловной эвакуации;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средства, имеющие владельцев, которые подлежат выявлению;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средства, в течение 30 дней находящиеся без движения.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118-7. После получения сведений о нахождении на территории района брошенных и/или разукомплектованных транспортных средств, по запросу аппаратов акимов районов органами департамента внутренних дел города Астаны и компетентными уполномоченными органами в области дорожного движения (сельского хозяйства или речного судоходства) принимаются меры к их идентификации, установлению их собственников, места их регистрации и проживания.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118-8. В случае выявления владельца транспортного средства компетентные уполномоченные органы направляют ему письменное уведомление о необходимости в течение 5 календарных дней своими силами и за свой счет эвакуировать транспортное средство к месту утилизации или иное допустимое место.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непринятия необходимых мер к владельцу применяются административное воздействие, а транспортное средство подлежит принудительной эвакуации.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118-9. В случае невозможности выявления владельца транспортного средства, после принятия всех необходимых мер, специализированное предприятие составляет акт о нахождении транспортного средства в брошенном и/или разукомплектованном состоянии и необходимости его принудительной эвакуации. В данный акт заносятся определяемые визуально сведения о техническом состоянии транспортного средства и его комплектности, а также имеющиеся в наличии идентификационные данные: номер кузова, шасси, двигателя, номер государственного регистрационного знака и их количество.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акт подписывается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инспектора департамента внутренних дел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компетентного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аппарата акима района.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118-10. На основании актов специализированное предприятие составляет общее задание на выполнение работ по эвакуации бесхозяйных, брошенных и/или разукомплектованных транспортных средств, которое согласовывается в компетентных уполномоченных органах и является заданием на выполнение указанных работ.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118-11. После эвакуации транспортного средства на специальную коммунальную охраняемую стоянку специализированное предприятие организует оценку его стоимости.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Владельцу транспортного средства (в случае его выявления) специализированным предприятием направляется повторное уведомление о произведенной принудительной эвакуации принадлежащего ему транспортного средства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обоснования причин эвакуации;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местонахождения транспортного средства в настоящий момент;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предупреждения о возможности утилизации транспортного средства по окончании указанного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транспортного средства на специальной коммунальной стоянке до начала процедуры признания его бесхозяйным составляет не менее 30 календарных дней.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118-12. Аппараты акимов районов осуществляют ежемесячную публикацию в местных печатных и электронных изданиях сведений об эвакуированных транспортных средствах.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118-13. Учет принудительно эвакуированных транспортных средств ведется специализированным предприятием на основании актов осмотра.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118-14. В случае предъявления прав собственности на эвакуированное транспортное средство правообладателем (его собственником) транспортное средство возвращается после компенсации полной стоимости расходов на эвакуацию и хранение, включая расходы, связанные с подготовительными работами согласно утвержденным уполномоченным органом тарифам и расценкам, или на других условиях по решению суда.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118-15. Специализированное предприятие после вступления в законную силу решения суда о признании транспортного средства бесхозяйным принимает решение о его реализации или утилизации.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118-16. Об обращении транспортных средств в собственность государства и принятом решении (реализации или утилизации) специализированное предприятие информирует: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аппараты районных акимов;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уполномоченные органы в области дорожного движения (речного судоходства) для снятия транспортных средств с учета по решению судебных органов.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118-17. Расходы предприятиям, выполняющим работы по эвакуации, утилизации и содержанию стоянок, возмещаются за счет доходов от реализации брошенных транспортных средств и бюджетных средств, выделяемых на содержание коммунальных стоянок.";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125, 125-5 слова "государственного архитектурно-строительного контроля" заменить словами "архитектуры и градостроительства города Астаны";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125 после слов "в Правилах застройки на территории города Астаны" дополнить словами "от 3 марта 2011 года № 432/58-IV (зарегистрировано в Реестре государственной регистрации нормативных правовых актов 15 апреля 2011 года за № 671);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125-2 изложить в следующей редакции: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"125-2. Разрешение на вскрытие городской территории согласно  форме Приложения 2 к настоящим Правилам, оформляется и выдается в течение трех рабочих дней после предоставления заявления по форме Приложение 1 к настоящим Правилам";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132 дополнить подпунктом 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ограничение движения по внутриквартальным проездам и дорогам, тротуарам путем установки шлагбаумов (металлических ограждений, бетонных блоков и иными предметами).";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135 слова "государственного архитектурно-строительного контроля" заменить словами "архитектуры и градостроительства города Астаны";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145-1, 145-2, 145-3, 145-4, 145-5 следующего содержания: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"145-1. На территории города Астаны не допускается установка рекламно-информационных объектов (билборды, плакаты, стенды, световые табло, транспаранты, афиши, указатели и другие объекты наружной (визуальной) рекламы) без разрешения уполномоченных органов на их установку, без согласования с владельцем земельного участка, строения, здания, на котором размещается рекламно–информационный объект.</w:t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145-2. Собственник рекламно-информационного объекта обеспечивает постоянный контроль за техническим содержанием, эксплуатацией и исправностью световой иллюминации рекламных объектов, заменой цветной печати при выявлении дефектов. По окончании срока действия вышеуказанных разрешений рекламно-информационные объекты необходимо демонтировать в течение 10 календарных дней.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145-3. При демонтаже рекламно-информационных объектов их владельцу необходимо в течение 10 календарных дней восстановить благоустройство территории, ремонт фасада здания, заделку отверстий и другие дефекты, возникшие в процессе эксплуатации рекламно-информационных объектов.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145-4. Не допускается наклеивать, развешивать и размещать иным способом на зданиях, сооружениях, ограждениях, деревьях, опорах электроснабжения, остановочных павильонах и других не приспособленных для этих целей объектах какие-либо объявления и иную информацию.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145-5. Руководителям предприятий и организаций, в ведение которых находятся здания и сооружения, собственникам зданий и сооружений, независимо от форм собственности необходимо оформлять объекты к государственным праздникам Республики Казахстан и мероприятиям государственного значения, согласно утвержденной акиматом города Астаны концепции.";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148-1 следующего содержания: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"148-1. Содержание памятников истории и культуры, находящихся в коммунальной собственности города Астаны, осуществляется в пределах средств, утвержденных по соответствующей бюджетной программе аппаратами акимов районов города Астаны.";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151-1, 151-2, 151-3 следующего содержания: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"151-1. Здания и сооружения, жилые дома оборудуются архитектурной подсветкой, согласованной с главным дизайнером города Астаны и управлением архитектуры и градостроительства. Содержание архитектурной подсветки производится в рамках выделяемых бюджетных средств аппаратов акимов районов, в остальных случаях балансодержателями зданий.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151-2. Балансодержатель здания заключает договор на обслуживание архитектурной подсветки. Световые приборы, а также кронштейны и опоры необходимо содержать в чистоте. Не допускается превышение процента негорения элементов архитектурной подсветки более 5 процентов. Вышедшие из строя элементы архитектурной подсветки подлежат замене эксплуатирующей организацией в течение 24 часов.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151-3. Включение и отключение архитектурной подсветки производится автономно, каждый объект самостоятельно, в соответствии с графиком наружного освещения с шагом не более 30 минут. Архитектурная подсветка оборудуется приборами учета электроэнергии, зарегистрированном в установленном порядке. Каждый объект укомплектовывается щитом управления.";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158 дополнить предложениями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"Мойка и дезинфекция чаш фонтанов проводится ежемесячно. Не допускается купание людей и животных, стирка в чашах фонтанов.";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приложению 1, 2, 3 к настоящему решению;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благоустройства, санитарного содержания, организации уборки и обеспечения чистоты на территории города Астаны, утвержденных указанным решением дополнить приложением 4 согласно приложению 4 к настоящему решению.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Хамхоев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Редкокашин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архитектуры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Астаны" (УА и 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Жунусов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Астаны" (УС)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Лютов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2011 года № 463/65-IV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благоустройства, 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организации 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чистоты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Астана от 30 марта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28/6-III</w:t>
            </w:r>
          </w:p>
        </w:tc>
      </w:tr>
    </w:tbl>
    <w:bookmarkStart w:name="z7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  <w:r>
        <w:br/>
      </w:r>
      <w:r>
        <w:rPr>
          <w:rFonts w:ascii="Times New Roman"/>
          <w:b/>
          <w:i w:val="false"/>
          <w:color w:val="000000"/>
        </w:rPr>
        <w:t>в орган архитектуры и градостроительства города Астаны</w:t>
      </w:r>
      <w:r>
        <w:br/>
      </w:r>
      <w:r>
        <w:rPr>
          <w:rFonts w:ascii="Times New Roman"/>
          <w:b/>
          <w:i w:val="false"/>
          <w:color w:val="000000"/>
        </w:rPr>
        <w:t>на получение разрешения на производство работ,</w:t>
      </w:r>
      <w:r>
        <w:br/>
      </w:r>
      <w:r>
        <w:rPr>
          <w:rFonts w:ascii="Times New Roman"/>
          <w:b/>
          <w:i w:val="false"/>
          <w:color w:val="000000"/>
        </w:rPr>
        <w:t>связанных со вскрытием городской территории и благоустройства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(получатель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 телефон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РНН_______________ расчетный счет _____________ банк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МФО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разрешить производство работ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работ, объем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 вскрываемого покрытия и площадь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Проезжая часть (кв.м.)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Тротуар (кв.м.)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Газон (кв.м.)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работ находится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Восстановление участка после производства работ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Вызовы на место производства работ представителей владельцев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инженерных сетей с определением прохождения коммуникаций до начала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произведены.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Срок ведения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заказчике, подрядчике: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 телефон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_______________ расчетный счет ____________ банк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МФО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Разрешение на производство работ либо отказ прошу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- выдать представителю, согласно прилагаемой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- отправить по почте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                 Руководитель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Согласования на закрытие улиц, частичное ограничение движения,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благоустроенных территорий, проведение работ в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прохождения инженерных сетей смотреть на обороте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СОГЛАСОВАНИЯ НА ПРОИЗВОДСТВО РАБОТ (заверяется печатью, штампом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должностного 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Участок работ обследован главным специалистом органа архитектуры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градостроительства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"__" 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дорожной полиции Департамента внутренних дел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Астаны (при работах на проезжей части)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"__" 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пассажирского транспорта и автомобильных дорог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Астаны (при работах на проезжей части улиц)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"__" 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Отметка об уведомлении кооператива собственников квартир,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производственного кооператива, прочих юридических, либо физических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в чьем ведении находится данная территория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"__" 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Предприятия, в ведении которых находятся инженерные сети: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"__" 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"__"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"__"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"__"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Заявку выдал главный специалист органа архитектуры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"___"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Заявку принял главный специалист органа архитектуры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"___" 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Отказано в выдаче разрешения по следующим причинам: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2011 года № 463/65-IV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благоустройства, 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организации 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чистоты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Астана от 30 марта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28/6-III</w:t>
            </w:r>
          </w:p>
        </w:tc>
      </w:tr>
    </w:tbl>
    <w:bookmarkStart w:name="z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Орган архитектуры и градостроительства города Астаны</w:t>
      </w:r>
      <w:r>
        <w:br/>
      </w:r>
      <w:r>
        <w:rPr>
          <w:rFonts w:ascii="Times New Roman"/>
          <w:b/>
          <w:i w:val="false"/>
          <w:color w:val="000000"/>
        </w:rPr>
        <w:t>РАЗРЕШЕНИЕ НА ВСКРЫТИЕ ГОРОДСКОЙ ТЕРРИТОРИИ № 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(получатель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производство работ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участке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разрытием траншеи или закрытым способом (проколом).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производить с выполнением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разрешение и проект необходимо всегда иметь на месте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условиями, оговоренными в разрешении, с о г л а с е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разрешения (представитель)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 "____" ___________ 20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получателя разрешения _________________________ тел.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 разрешено с _________________________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по_________________________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Начальник органа архитектуры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и градостроительства города Астаны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выдал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оформил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2011 года № 463/65-IV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благоустройства, 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организации 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чистоты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Астана от 30 марта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28/6-III</w:t>
            </w:r>
          </w:p>
        </w:tc>
      </w:tr>
    </w:tbl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ВОЗВРАТНЫЙ ТАЛОН</w:t>
      </w:r>
      <w:r>
        <w:br/>
      </w:r>
      <w:r>
        <w:rPr>
          <w:rFonts w:ascii="Times New Roman"/>
          <w:b/>
          <w:i w:val="false"/>
          <w:color w:val="000000"/>
        </w:rPr>
        <w:t>к разрешению №______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ведения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____________________ 20 ___ года по __________________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восстановлен и принят: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(уполномоченным специалистом акимата района: Алматы, Сарыарка, Есиль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работах на проезжей части улиц – уполномоченным специалистом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пассажирского транспорта и автомобильных дорог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Возвратный талон принят главным специалистом органа архитектуры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 города Астаны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"_____" 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Возвратный талон принят с временным восстановлением благоустройства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зиму главным специалистом органа архитектуры и градостроительства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"_____" __________________20___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заверяются печатью. Талон сдается в орган архитектуры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 города Астаны для закрытия взятого разрешения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снятия с контроля.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2011 года № 463/65-IV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благоустройства, 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организации 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обеспечения чистоты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Астана от 30 марта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28/6-III</w:t>
            </w:r>
          </w:p>
        </w:tc>
      </w:tr>
    </w:tbl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Паспорт</w:t>
      </w:r>
      <w:r>
        <w:br/>
      </w:r>
      <w:r>
        <w:rPr>
          <w:rFonts w:ascii="Times New Roman"/>
          <w:b/>
          <w:i w:val="false"/>
          <w:color w:val="000000"/>
        </w:rPr>
        <w:t>благоустройства, уборки и содержания территории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(юридический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1. Ф.И.О. руководителя (телефон, РНН)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Договор на вывоз твердо-бытовых отходов (№, дата,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3. Площадь твердого покрытия,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4. Площадь газонов,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5. Количество деревьев, кустарников, шт.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6. Количество малых архитектурных форм, шт.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Количество дворников или договор на уборку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телефон, № договора, дата, срок)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изменения данных, указанных в настоящем паспорте,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должен известить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"Аппарат акима района "______________" города Астаны"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получить обновленный паспорт благоустройства, уборки и содержания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десятидневный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Приложение: схема закрепленной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М.П.               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(ФИО, подпись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"___"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района ______________ _____________         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