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61e7" w14:textId="c846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Акмолинской области в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 августа 2011 года № А-7/289. Зарегистрировано Департаментом юстиции Акмолинской области 1 сентября 2011 года № 3400. Утратило силу постановлением акимата Акмолинской области от 14 августа 2013 года № А-7/348</w:t>
      </w:r>
    </w:p>
    <w:p>
      <w:pPr>
        <w:spacing w:after="0"/>
        <w:ind w:left="0"/>
        <w:jc w:val="both"/>
      </w:pPr>
      <w:r>
        <w:rPr>
          <w:rFonts w:ascii="Times New Roman"/>
          <w:b w:val="false"/>
          <w:i w:val="false"/>
          <w:color w:val="ff0000"/>
          <w:sz w:val="28"/>
        </w:rPr>
        <w:t>      Сноска. Утратило силу постановлением акимата Акмолинской области от 14.08.2013 № А-7/348 (вводится в действие со дня подписания).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75 Закона Республики Казахстан от 1 марта 2011 года «О государственном имуществе» акимат Акмолинской области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коммунального имущества Акмолинской области в доверительное управление.</w:t>
      </w:r>
      <w:r>
        <w:br/>
      </w: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области                                     С.Дьяченко</w:t>
      </w:r>
    </w:p>
    <w:bookmarkStart w:name="z4"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Акмолинской</w:t>
      </w:r>
      <w:r>
        <w:br/>
      </w:r>
      <w:r>
        <w:rPr>
          <w:rFonts w:ascii="Times New Roman"/>
          <w:b w:val="false"/>
          <w:i w:val="false"/>
          <w:color w:val="000000"/>
          <w:sz w:val="28"/>
        </w:rPr>
        <w:t>
области от 2 августа</w:t>
      </w:r>
      <w:r>
        <w:br/>
      </w:r>
      <w:r>
        <w:rPr>
          <w:rFonts w:ascii="Times New Roman"/>
          <w:b w:val="false"/>
          <w:i w:val="false"/>
          <w:color w:val="000000"/>
          <w:sz w:val="28"/>
        </w:rPr>
        <w:t>
2011 года № А-7/289</w:t>
      </w:r>
    </w:p>
    <w:bookmarkEnd w:id="1"/>
    <w:bookmarkStart w:name="z5" w:id="2"/>
    <w:p>
      <w:pPr>
        <w:spacing w:after="0"/>
        <w:ind w:left="0"/>
        <w:jc w:val="left"/>
      </w:pPr>
      <w:r>
        <w:rPr>
          <w:rFonts w:ascii="Times New Roman"/>
          <w:b/>
          <w:i w:val="false"/>
          <w:color w:val="000000"/>
        </w:rPr>
        <w:t xml:space="preserve"> 
Правила передачи коммунального имущества</w:t>
      </w:r>
      <w:r>
        <w:br/>
      </w:r>
      <w:r>
        <w:rPr>
          <w:rFonts w:ascii="Times New Roman"/>
          <w:b/>
          <w:i w:val="false"/>
          <w:color w:val="000000"/>
        </w:rPr>
        <w:t>
Акмолинской области в доверительное управление 1. Общие положения</w:t>
      </w:r>
    </w:p>
    <w:bookmarkEnd w:id="2"/>
    <w:bookmarkStart w:name="z6" w:id="3"/>
    <w:p>
      <w:pPr>
        <w:spacing w:after="0"/>
        <w:ind w:left="0"/>
        <w:jc w:val="both"/>
      </w:pPr>
      <w:r>
        <w:rPr>
          <w:rFonts w:ascii="Times New Roman"/>
          <w:b w:val="false"/>
          <w:i w:val="false"/>
          <w:color w:val="000000"/>
          <w:sz w:val="28"/>
        </w:rPr>
        <w:t>
      1. Настоящие Правила передачи коммунального имущества Акмолинской области в доверительное управление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передачи в доверительное управление объектов коммунального имущества Акмолинской области,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орган управления – уполномоченный орган соответствующей отрасли (сферы),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коммунальным государственным предприятием;</w:t>
      </w:r>
      <w:r>
        <w:br/>
      </w:r>
      <w:r>
        <w:rPr>
          <w:rFonts w:ascii="Times New Roman"/>
          <w:b w:val="false"/>
          <w:i w:val="false"/>
          <w:color w:val="000000"/>
          <w:sz w:val="28"/>
        </w:rPr>
        <w:t>
      2)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законодательством Республики Казахстан об оценочной деятельности;</w:t>
      </w:r>
      <w:r>
        <w:br/>
      </w:r>
      <w:r>
        <w:rPr>
          <w:rFonts w:ascii="Times New Roman"/>
          <w:b w:val="false"/>
          <w:i w:val="false"/>
          <w:color w:val="000000"/>
          <w:sz w:val="28"/>
        </w:rPr>
        <w:t>
      3) объект - имущественный комплекс государственного предприятия, ценные бумаги, имущественные права (доли участия в уставном капитале), деньги, принадлежащие государству, а также иное государственное коммунальное имущество, выступающее объектом договора доверительного управления в случаях, предусмотренных Гражданским кодексом Республики Казахстан и иными законами Республики Казахстан;</w:t>
      </w:r>
      <w:r>
        <w:br/>
      </w:r>
      <w:r>
        <w:rPr>
          <w:rFonts w:ascii="Times New Roman"/>
          <w:b w:val="false"/>
          <w:i w:val="false"/>
          <w:color w:val="000000"/>
          <w:sz w:val="28"/>
        </w:rPr>
        <w:t>
      4) учредитель доверительного управления коммунальным имуществом – местный исполнительный орган области, района (города областного значения);</w:t>
      </w:r>
      <w:r>
        <w:br/>
      </w:r>
      <w:r>
        <w:rPr>
          <w:rFonts w:ascii="Times New Roman"/>
          <w:b w:val="false"/>
          <w:i w:val="false"/>
          <w:color w:val="000000"/>
          <w:sz w:val="28"/>
        </w:rPr>
        <w:t>
      5) доверительный управляющий – физические лица и</w:t>
      </w:r>
      <w:r>
        <w:br/>
      </w:r>
      <w:r>
        <w:rPr>
          <w:rFonts w:ascii="Times New Roman"/>
          <w:b w:val="false"/>
          <w:i w:val="false"/>
          <w:color w:val="000000"/>
          <w:sz w:val="28"/>
        </w:rPr>
        <w:t>
негосударственные юридические лица, заключившие договор доверительного управления с учредителем доверительного управления коммунальным имуществом;</w:t>
      </w:r>
      <w:r>
        <w:br/>
      </w:r>
      <w:r>
        <w:rPr>
          <w:rFonts w:ascii="Times New Roman"/>
          <w:b w:val="false"/>
          <w:i w:val="false"/>
          <w:color w:val="000000"/>
          <w:sz w:val="28"/>
        </w:rPr>
        <w:t>
      6)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7) тендер - форма конкурсных торгов по передаче в доверительное управление объекта, при которой учредитель доверительного управления коммунальным имуществом обязуется на основе предложенных им условий заключить договор с победителем тендера;</w:t>
      </w:r>
      <w:r>
        <w:br/>
      </w:r>
      <w:r>
        <w:rPr>
          <w:rFonts w:ascii="Times New Roman"/>
          <w:b w:val="false"/>
          <w:i w:val="false"/>
          <w:color w:val="000000"/>
          <w:sz w:val="28"/>
        </w:rPr>
        <w:t>
      8) тендерная комиссия - комиссия, созданная учредителем доверительного управления коммунальным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9) участник тендера - физическое или юридическое лицо, допущенное к участию в тендере;</w:t>
      </w:r>
      <w:r>
        <w:br/>
      </w:r>
      <w:r>
        <w:rPr>
          <w:rFonts w:ascii="Times New Roman"/>
          <w:b w:val="false"/>
          <w:i w:val="false"/>
          <w:color w:val="000000"/>
          <w:sz w:val="28"/>
        </w:rPr>
        <w:t>
      10) договор - договор доверительного управления объектом, заключенный между учредителем доверительного управления коммунальным имуществом и доверительным управляющим;</w:t>
      </w:r>
      <w:r>
        <w:br/>
      </w:r>
      <w:r>
        <w:rPr>
          <w:rFonts w:ascii="Times New Roman"/>
          <w:b w:val="false"/>
          <w:i w:val="false"/>
          <w:color w:val="000000"/>
          <w:sz w:val="28"/>
        </w:rPr>
        <w:t>
      11) нерентабельное государственное коммунальное предприятие – коммунальное государственное предприятие, допустившее снижение показателей текущей, основной и неосновной деятельности в течение трех лет и/или необеспечение их планируемых размеров, или невыполнившее плановые показатели по чистому доходу в течение трех лет подряд.</w:t>
      </w:r>
    </w:p>
    <w:bookmarkEnd w:id="3"/>
    <w:bookmarkStart w:name="z8" w:id="4"/>
    <w:p>
      <w:pPr>
        <w:spacing w:after="0"/>
        <w:ind w:left="0"/>
        <w:jc w:val="left"/>
      </w:pPr>
      <w:r>
        <w:rPr>
          <w:rFonts w:ascii="Times New Roman"/>
          <w:b/>
          <w:i w:val="false"/>
          <w:color w:val="000000"/>
        </w:rPr>
        <w:t xml:space="preserve"> 
2. Порядок передачи объекта в доверительное управление</w:t>
      </w:r>
    </w:p>
    <w:bookmarkEnd w:id="4"/>
    <w:bookmarkStart w:name="z9" w:id="5"/>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соответствующим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4. В случае учреждения доверительного управления объектом с правом последующего выкупа, а также для оздоровления нерентабельных государственных коммунальных предприятий, проведение тендера является обязательным.</w:t>
      </w:r>
      <w:r>
        <w:br/>
      </w:r>
      <w:r>
        <w:rPr>
          <w:rFonts w:ascii="Times New Roman"/>
          <w:b w:val="false"/>
          <w:i w:val="false"/>
          <w:color w:val="000000"/>
          <w:sz w:val="28"/>
        </w:rPr>
        <w:t>
      При доверительном управлении с правом последующего выкупа договор прямой адресной продажи заключается в срок не более 10 календарных дней со дня завершения срока доверительного управления при условии надлежащего исполнения доверительным управляющим договора доверительного управления.</w:t>
      </w:r>
      <w:r>
        <w:br/>
      </w:r>
      <w:r>
        <w:rPr>
          <w:rFonts w:ascii="Times New Roman"/>
          <w:b w:val="false"/>
          <w:i w:val="false"/>
          <w:color w:val="000000"/>
          <w:sz w:val="28"/>
        </w:rPr>
        <w:t>
      Выкуп объекта прямой адресной продажи осуществляется в сроки, установленные Законом.</w:t>
      </w:r>
      <w:r>
        <w:br/>
      </w:r>
      <w:r>
        <w:rPr>
          <w:rFonts w:ascii="Times New Roman"/>
          <w:b w:val="false"/>
          <w:i w:val="false"/>
          <w:color w:val="000000"/>
          <w:sz w:val="28"/>
        </w:rPr>
        <w:t>
</w:t>
      </w:r>
      <w:r>
        <w:rPr>
          <w:rFonts w:ascii="Times New Roman"/>
          <w:b w:val="false"/>
          <w:i w:val="false"/>
          <w:color w:val="000000"/>
          <w:sz w:val="28"/>
        </w:rPr>
        <w:t>
      5. Предложения по передаче нерентабельных государственных коммунальных предприятий в доверительное управление вносятся государственными органами, осуществляющими управление нерентабельными государственными коммунальными предприятиями, учредителю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6. Передача объекта в доверительное управление без права последующего выкупа осуществляется без проведения тендера в следующих случаях:</w:t>
      </w:r>
      <w:r>
        <w:br/>
      </w:r>
      <w:r>
        <w:rPr>
          <w:rFonts w:ascii="Times New Roman"/>
          <w:b w:val="false"/>
          <w:i w:val="false"/>
          <w:color w:val="000000"/>
          <w:sz w:val="28"/>
        </w:rPr>
        <w:t>
      1) до передачи объектов в счет оплаты уставного капитала юридических лиц;</w:t>
      </w:r>
      <w:r>
        <w:br/>
      </w:r>
      <w:r>
        <w:rPr>
          <w:rFonts w:ascii="Times New Roman"/>
          <w:b w:val="false"/>
          <w:i w:val="false"/>
          <w:color w:val="000000"/>
          <w:sz w:val="28"/>
        </w:rPr>
        <w:t>
      2) передачи помещений, зданий и сооружений площадью до 100 квадратных метров, оборудования остаточной стоимостью не более стопятидесятикратного минимального расчетного показателя, осуществляемой на основании письменного согласия балансодержателей.</w:t>
      </w:r>
      <w:r>
        <w:br/>
      </w:r>
      <w:r>
        <w:rPr>
          <w:rFonts w:ascii="Times New Roman"/>
          <w:b w:val="false"/>
          <w:i w:val="false"/>
          <w:color w:val="000000"/>
          <w:sz w:val="28"/>
        </w:rPr>
        <w:t>
      Передача объекта в доверительное управление без права последующего выкупа осуществляется не позднее 30 календарных дней после заключения договора с доверительным управляющим.</w:t>
      </w:r>
      <w:r>
        <w:br/>
      </w:r>
      <w:r>
        <w:rPr>
          <w:rFonts w:ascii="Times New Roman"/>
          <w:b w:val="false"/>
          <w:i w:val="false"/>
          <w:color w:val="000000"/>
          <w:sz w:val="28"/>
        </w:rPr>
        <w:t>
</w:t>
      </w:r>
      <w:r>
        <w:rPr>
          <w:rFonts w:ascii="Times New Roman"/>
          <w:b w:val="false"/>
          <w:i w:val="false"/>
          <w:color w:val="000000"/>
          <w:sz w:val="28"/>
        </w:rPr>
        <w:t>
      7. При предоставлении объекта в доверительное управление без проведения тендера к заявке на предоставление объекта в доверительное управление заинтересованного лица, подаваемой в произвольной форме, прилагаются следующие документы:</w:t>
      </w:r>
      <w:r>
        <w:br/>
      </w:r>
      <w:r>
        <w:rPr>
          <w:rFonts w:ascii="Times New Roman"/>
          <w:b w:val="false"/>
          <w:i w:val="false"/>
          <w:color w:val="000000"/>
          <w:sz w:val="28"/>
        </w:rPr>
        <w:t>
      1) письменное согласие балансодержателя на предоставление объекта в доверительное управление;</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для физических лиц – копии документа удостоверяющего личность физического лица, свидетельства налогоплательщика с обязательным предъявлением оригинала для сверки;</w:t>
      </w:r>
      <w:r>
        <w:br/>
      </w:r>
      <w:r>
        <w:rPr>
          <w:rFonts w:ascii="Times New Roman"/>
          <w:b w:val="false"/>
          <w:i w:val="false"/>
          <w:color w:val="000000"/>
          <w:sz w:val="28"/>
        </w:rPr>
        <w:t>
      для индивидуального предпринимателя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с обязательным предъявлением оригинала для сверки,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w:t>
      </w:r>
      <w:r>
        <w:rPr>
          <w:rFonts w:ascii="Times New Roman"/>
          <w:b w:val="false"/>
          <w:i w:val="false"/>
          <w:color w:val="000000"/>
          <w:sz w:val="28"/>
        </w:rPr>
        <w:t>
      8.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9. При предоставлении объекта в доверительное управление без проведения тендера договор с доверительным управляющим заключается</w:t>
      </w:r>
      <w:r>
        <w:br/>
      </w:r>
      <w:r>
        <w:rPr>
          <w:rFonts w:ascii="Times New Roman"/>
          <w:b w:val="false"/>
          <w:i w:val="false"/>
          <w:color w:val="000000"/>
          <w:sz w:val="28"/>
        </w:rPr>
        <w:t>
руководителем учредителя доверительного управления коммунальным имуществом, либо лицом, исполняющим его обязанности, не позднее пятнадцати рабочих дней со дня принятия соответствующего решения местным исполнительным органом.</w:t>
      </w:r>
    </w:p>
    <w:bookmarkEnd w:id="5"/>
    <w:bookmarkStart w:name="z16" w:id="6"/>
    <w:p>
      <w:pPr>
        <w:spacing w:after="0"/>
        <w:ind w:left="0"/>
        <w:jc w:val="left"/>
      </w:pPr>
      <w:r>
        <w:rPr>
          <w:rFonts w:ascii="Times New Roman"/>
          <w:b/>
          <w:i w:val="false"/>
          <w:color w:val="000000"/>
        </w:rPr>
        <w:t xml:space="preserve"> 
3. Подготовка к передаче объекта в</w:t>
      </w:r>
      <w:r>
        <w:br/>
      </w:r>
      <w:r>
        <w:rPr>
          <w:rFonts w:ascii="Times New Roman"/>
          <w:b/>
          <w:i w:val="false"/>
          <w:color w:val="000000"/>
        </w:rPr>
        <w:t>
доверительное управление</w:t>
      </w:r>
    </w:p>
    <w:bookmarkEnd w:id="6"/>
    <w:bookmarkStart w:name="z17" w:id="7"/>
    <w:p>
      <w:pPr>
        <w:spacing w:after="0"/>
        <w:ind w:left="0"/>
        <w:jc w:val="both"/>
      </w:pPr>
      <w:r>
        <w:rPr>
          <w:rFonts w:ascii="Times New Roman"/>
          <w:b w:val="false"/>
          <w:i w:val="false"/>
          <w:color w:val="000000"/>
          <w:sz w:val="28"/>
        </w:rPr>
        <w:t>
      10. Подготовку к передаче объекта в доверительное управление осуществляет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11. Орган управления представляет учредителю доверительного управления коммунальным имуществом учредительные документы юридического лица, акции (доли) либо имущественный комплекс которого являются объектом, полную информацию о финансово – хозяйственной деятельности за последние три года, условия передачи объекта в доверительное управление с правом или без права последующего выкупа.</w:t>
      </w:r>
      <w:r>
        <w:br/>
      </w:r>
      <w:r>
        <w:rPr>
          <w:rFonts w:ascii="Times New Roman"/>
          <w:b w:val="false"/>
          <w:i w:val="false"/>
          <w:color w:val="000000"/>
          <w:sz w:val="28"/>
        </w:rPr>
        <w:t>
      По иным объектам орган управления предоставляет учредителю доверительного управления коммунальным имуществом характеристику объекта, сведения о балансовой стоимости объекта и условия передачи объекта в доверительное управление с правом или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12.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коммунальным имуществом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 в соответствии с законодательными актами Республики Казахстан.</w:t>
      </w:r>
    </w:p>
    <w:bookmarkEnd w:id="7"/>
    <w:bookmarkStart w:name="z20" w:id="8"/>
    <w:p>
      <w:pPr>
        <w:spacing w:after="0"/>
        <w:ind w:left="0"/>
        <w:jc w:val="left"/>
      </w:pPr>
      <w:r>
        <w:rPr>
          <w:rFonts w:ascii="Times New Roman"/>
          <w:b/>
          <w:i w:val="false"/>
          <w:color w:val="000000"/>
        </w:rPr>
        <w:t xml:space="preserve"> 
4. Подготовка к проведению тендера</w:t>
      </w:r>
    </w:p>
    <w:bookmarkEnd w:id="8"/>
    <w:bookmarkStart w:name="z21" w:id="9"/>
    <w:p>
      <w:pPr>
        <w:spacing w:after="0"/>
        <w:ind w:left="0"/>
        <w:jc w:val="both"/>
      </w:pPr>
      <w:r>
        <w:rPr>
          <w:rFonts w:ascii="Times New Roman"/>
          <w:b w:val="false"/>
          <w:i w:val="false"/>
          <w:color w:val="000000"/>
          <w:sz w:val="28"/>
        </w:rPr>
        <w:t>
      13. Учредитель доверительного управления коммунальным имуществом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w:t>
      </w:r>
      <w:r>
        <w:rPr>
          <w:rFonts w:ascii="Times New Roman"/>
          <w:b w:val="false"/>
          <w:i w:val="false"/>
          <w:color w:val="000000"/>
          <w:sz w:val="28"/>
        </w:rPr>
        <w:t>
      14. Для организации и проведения тендеров учредителем доверительного управления коммунальным имуществом образуется постоянная тендерная комиссия.</w:t>
      </w:r>
      <w:r>
        <w:br/>
      </w:r>
      <w:r>
        <w:rPr>
          <w:rFonts w:ascii="Times New Roman"/>
          <w:b w:val="false"/>
          <w:i w:val="false"/>
          <w:color w:val="000000"/>
          <w:sz w:val="28"/>
        </w:rPr>
        <w:t>
      В состав тендерной комиссии включаются представители учредителя доверительного управления коммунальным имуществом, органа управления, других государственных органов. Председатель и секретарь являются представителями учредителя доверительного управления коммунальным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w:t>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2) определяет условия тендера и в зависимости от характеристик объекта доверительного управления требования к доверительному управляющему;</w:t>
      </w:r>
      <w:r>
        <w:br/>
      </w:r>
      <w:r>
        <w:rPr>
          <w:rFonts w:ascii="Times New Roman"/>
          <w:b w:val="false"/>
          <w:i w:val="false"/>
          <w:color w:val="000000"/>
          <w:sz w:val="28"/>
        </w:rPr>
        <w:t>
      3) проводит тендер;</w:t>
      </w:r>
      <w:r>
        <w:br/>
      </w:r>
      <w:r>
        <w:rPr>
          <w:rFonts w:ascii="Times New Roman"/>
          <w:b w:val="false"/>
          <w:i w:val="false"/>
          <w:color w:val="000000"/>
          <w:sz w:val="28"/>
        </w:rPr>
        <w:t>
      4)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16.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17. При подготовке к проведению тендера учредитель доверительного управления коммунальным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End w:id="9"/>
    <w:bookmarkStart w:name="z26" w:id="10"/>
    <w:p>
      <w:pPr>
        <w:spacing w:after="0"/>
        <w:ind w:left="0"/>
        <w:jc w:val="left"/>
      </w:pPr>
      <w:r>
        <w:rPr>
          <w:rFonts w:ascii="Times New Roman"/>
          <w:b/>
          <w:i w:val="false"/>
          <w:color w:val="000000"/>
        </w:rPr>
        <w:t xml:space="preserve"> 
5. Тендерная документация</w:t>
      </w:r>
    </w:p>
    <w:bookmarkEnd w:id="10"/>
    <w:bookmarkStart w:name="z27" w:id="11"/>
    <w:p>
      <w:pPr>
        <w:spacing w:after="0"/>
        <w:ind w:left="0"/>
        <w:jc w:val="both"/>
      </w:pPr>
      <w:r>
        <w:rPr>
          <w:rFonts w:ascii="Times New Roman"/>
          <w:b w:val="false"/>
          <w:i w:val="false"/>
          <w:color w:val="000000"/>
          <w:sz w:val="28"/>
        </w:rPr>
        <w:t>
      18.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коммунальной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органами управления.</w:t>
      </w:r>
      <w:r>
        <w:br/>
      </w:r>
      <w:r>
        <w:rPr>
          <w:rFonts w:ascii="Times New Roman"/>
          <w:b w:val="false"/>
          <w:i w:val="false"/>
          <w:color w:val="000000"/>
          <w:sz w:val="28"/>
        </w:rPr>
        <w:t>
</w:t>
      </w:r>
      <w:r>
        <w:rPr>
          <w:rFonts w:ascii="Times New Roman"/>
          <w:b w:val="false"/>
          <w:i w:val="false"/>
          <w:color w:val="000000"/>
          <w:sz w:val="28"/>
        </w:rPr>
        <w:t>
      19. В случае изменения тендерной комиссией условий тендера извещение обо всех изменениях должно быть опубликовано в порядке и в сроки, установленные пунктом 18 настоящих Правил.</w:t>
      </w:r>
      <w:r>
        <w:br/>
      </w:r>
      <w:r>
        <w:rPr>
          <w:rFonts w:ascii="Times New Roman"/>
          <w:b w:val="false"/>
          <w:i w:val="false"/>
          <w:color w:val="000000"/>
          <w:sz w:val="28"/>
        </w:rPr>
        <w:t>
      Лицам, подавшим заявку на участие в тендере до опубликования извещения об изменении условий тендера и отказавшимся в связи с этим от участия в тендере, возвращается гарантийный взнос в полном объеме и понесенные ими расходы.</w:t>
      </w:r>
      <w:r>
        <w:br/>
      </w:r>
      <w:r>
        <w:rPr>
          <w:rFonts w:ascii="Times New Roman"/>
          <w:b w:val="false"/>
          <w:i w:val="false"/>
          <w:color w:val="000000"/>
          <w:sz w:val="28"/>
        </w:rPr>
        <w:t>
</w:t>
      </w:r>
      <w:r>
        <w:rPr>
          <w:rFonts w:ascii="Times New Roman"/>
          <w:b w:val="false"/>
          <w:i w:val="false"/>
          <w:color w:val="000000"/>
          <w:sz w:val="28"/>
        </w:rPr>
        <w:t>
      20.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учредителем доверительного управления коммунальным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1) свидетельство о государственной регистрации юридического лица;</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w:t>
      </w:r>
      <w:r>
        <w:br/>
      </w:r>
      <w:r>
        <w:rPr>
          <w:rFonts w:ascii="Times New Roman"/>
          <w:b w:val="false"/>
          <w:i w:val="false"/>
          <w:color w:val="000000"/>
          <w:sz w:val="28"/>
        </w:rPr>
        <w:t>
      4) бухгалтерские балансы с приложениями за три года, предшествующие отчетному периоду;</w:t>
      </w:r>
      <w:r>
        <w:br/>
      </w:r>
      <w:r>
        <w:rPr>
          <w:rFonts w:ascii="Times New Roman"/>
          <w:b w:val="false"/>
          <w:i w:val="false"/>
          <w:color w:val="000000"/>
          <w:sz w:val="28"/>
        </w:rPr>
        <w:t>
      5) выписка из Реестра государственного имущества.</w:t>
      </w:r>
      <w:r>
        <w:br/>
      </w:r>
      <w:r>
        <w:rPr>
          <w:rFonts w:ascii="Times New Roman"/>
          <w:b w:val="false"/>
          <w:i w:val="false"/>
          <w:color w:val="000000"/>
          <w:sz w:val="28"/>
        </w:rPr>
        <w:t>
      После публикации информационного сообщения учредитель доверительного управления коммунальным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w:t>
      </w:r>
      <w:r>
        <w:rPr>
          <w:rFonts w:ascii="Times New Roman"/>
          <w:b w:val="false"/>
          <w:i w:val="false"/>
          <w:color w:val="000000"/>
          <w:sz w:val="28"/>
        </w:rPr>
        <w:t>
      21.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22. Гарантийный взнос для участия в тендере устанавливается для каждого объекта отдельно в размере десяти процентов от его рыночной стоимости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23.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с учредителем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24. Гарантийный взнос не возвращается учредителем доверительного управления коммунальным имуществом:</w:t>
      </w:r>
      <w:r>
        <w:br/>
      </w:r>
      <w:r>
        <w:rPr>
          <w:rFonts w:ascii="Times New Roman"/>
          <w:b w:val="false"/>
          <w:i w:val="false"/>
          <w:color w:val="000000"/>
          <w:sz w:val="28"/>
        </w:rPr>
        <w:t>
      участникам тендера – в случае отказа их от участия в тендере менее чем за три рабочих дня до его проведения, за исключением случаев, предусмотренных частью второй пункта 19 настоящих Правил;</w:t>
      </w:r>
      <w:r>
        <w:br/>
      </w:r>
      <w:r>
        <w:rPr>
          <w:rFonts w:ascii="Times New Roman"/>
          <w:b w:val="false"/>
          <w:i w:val="false"/>
          <w:color w:val="000000"/>
          <w:sz w:val="28"/>
        </w:rPr>
        <w:t>
      победителю тендера – при уклонении от подписания протокола о результатах тендера или договора.</w:t>
      </w:r>
      <w:r>
        <w:br/>
      </w:r>
      <w:r>
        <w:rPr>
          <w:rFonts w:ascii="Times New Roman"/>
          <w:b w:val="false"/>
          <w:i w:val="false"/>
          <w:color w:val="000000"/>
          <w:sz w:val="28"/>
        </w:rPr>
        <w:t>
</w:t>
      </w:r>
      <w:r>
        <w:rPr>
          <w:rFonts w:ascii="Times New Roman"/>
          <w:b w:val="false"/>
          <w:i w:val="false"/>
          <w:color w:val="000000"/>
          <w:sz w:val="28"/>
        </w:rPr>
        <w:t>
      25. Во всех случаях, кроме перечисленных в пункте 24 настоящих Правил, гарантийный взнос возвращается в срок, не позднее десяти банковских дней со дня окончания тендера, а если деньги поступили на счет учредителя доверительного управления коммунальным имуществом после проведения тендера, то в течение десяти банковских дней со дня их поступления.</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в произвольной форме с указанием реквизитов этого участника.</w:t>
      </w:r>
    </w:p>
    <w:bookmarkEnd w:id="11"/>
    <w:bookmarkStart w:name="z35" w:id="12"/>
    <w:p>
      <w:pPr>
        <w:spacing w:after="0"/>
        <w:ind w:left="0"/>
        <w:jc w:val="left"/>
      </w:pPr>
      <w:r>
        <w:rPr>
          <w:rFonts w:ascii="Times New Roman"/>
          <w:b/>
          <w:i w:val="false"/>
          <w:color w:val="000000"/>
        </w:rPr>
        <w:t xml:space="preserve"> 
6. Проведение Тендера</w:t>
      </w:r>
    </w:p>
    <w:bookmarkEnd w:id="12"/>
    <w:bookmarkStart w:name="z36" w:id="13"/>
    <w:p>
      <w:pPr>
        <w:spacing w:after="0"/>
        <w:ind w:left="0"/>
        <w:jc w:val="both"/>
      </w:pPr>
      <w:r>
        <w:rPr>
          <w:rFonts w:ascii="Times New Roman"/>
          <w:b w:val="false"/>
          <w:i w:val="false"/>
          <w:color w:val="000000"/>
          <w:sz w:val="28"/>
        </w:rPr>
        <w:t>
      26.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w:t>
      </w:r>
      <w:r>
        <w:rPr>
          <w:rFonts w:ascii="Times New Roman"/>
          <w:b w:val="false"/>
          <w:i w:val="false"/>
          <w:color w:val="000000"/>
          <w:sz w:val="28"/>
        </w:rPr>
        <w:t>
      27.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который не подлежит вскрытию до дня проведения тендера;</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законодательством Республики Казахстан установлено обязательное проведение аудита;</w:t>
      </w:r>
      <w:r>
        <w:br/>
      </w:r>
      <w:r>
        <w:rPr>
          <w:rFonts w:ascii="Times New Roman"/>
          <w:b w:val="false"/>
          <w:i w:val="false"/>
          <w:color w:val="000000"/>
          <w:sz w:val="28"/>
        </w:rPr>
        <w:t>
      5) копию свидетельства о государственной регистрации (перерегистрации) юридического лица с обязательным предъявлением оригинала для сверки;</w:t>
      </w:r>
      <w:r>
        <w:br/>
      </w:r>
      <w:r>
        <w:rPr>
          <w:rFonts w:ascii="Times New Roman"/>
          <w:b w:val="false"/>
          <w:i w:val="false"/>
          <w:color w:val="000000"/>
          <w:sz w:val="28"/>
        </w:rPr>
        <w:t>
      6)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7)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учредителя доверительного управления коммунальным имуществом;</w:t>
      </w:r>
      <w:r>
        <w:br/>
      </w:r>
      <w:r>
        <w:rPr>
          <w:rFonts w:ascii="Times New Roman"/>
          <w:b w:val="false"/>
          <w:i w:val="false"/>
          <w:color w:val="000000"/>
          <w:sz w:val="28"/>
        </w:rPr>
        <w:t>
      9) документ,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органами внутренних дел);</w:t>
      </w:r>
      <w:r>
        <w:br/>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w:t>
      </w:r>
      <w:r>
        <w:rPr>
          <w:rFonts w:ascii="Times New Roman"/>
          <w:b w:val="false"/>
          <w:i w:val="false"/>
          <w:color w:val="000000"/>
          <w:sz w:val="28"/>
        </w:rPr>
        <w:t>
      28. Потенциальный участник тендера, являющийся физическим лицом, представляет документы, предусмотренные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27 настоящих Правил, а также:</w:t>
      </w:r>
      <w:r>
        <w:br/>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внутренних дел;</w:t>
      </w:r>
      <w:r>
        <w:br/>
      </w: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29.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30. Не подлежит участию в тендере юридическое лицо, которое в соответствии с законами Республики Казахстан или учредительными документами не осуществляет виды деятельности, предусмотренные условиями Тендера.</w:t>
      </w:r>
      <w:r>
        <w:br/>
      </w:r>
      <w:r>
        <w:rPr>
          <w:rFonts w:ascii="Times New Roman"/>
          <w:b w:val="false"/>
          <w:i w:val="false"/>
          <w:color w:val="000000"/>
          <w:sz w:val="28"/>
        </w:rPr>
        <w:t>
</w:t>
      </w:r>
      <w:r>
        <w:rPr>
          <w:rFonts w:ascii="Times New Roman"/>
          <w:b w:val="false"/>
          <w:i w:val="false"/>
          <w:color w:val="000000"/>
          <w:sz w:val="28"/>
        </w:rPr>
        <w:t>
      31.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w:t>
      </w:r>
      <w:r>
        <w:rPr>
          <w:rFonts w:ascii="Times New Roman"/>
          <w:b w:val="false"/>
          <w:i w:val="false"/>
          <w:color w:val="000000"/>
          <w:sz w:val="28"/>
        </w:rPr>
        <w:t>
      32. Тендер должен быть открытым.</w:t>
      </w:r>
      <w:r>
        <w:br/>
      </w:r>
      <w:r>
        <w:rPr>
          <w:rFonts w:ascii="Times New Roman"/>
          <w:b w:val="false"/>
          <w:i w:val="false"/>
          <w:color w:val="000000"/>
          <w:sz w:val="28"/>
        </w:rPr>
        <w:t>
</w:t>
      </w:r>
      <w:r>
        <w:rPr>
          <w:rFonts w:ascii="Times New Roman"/>
          <w:b w:val="false"/>
          <w:i w:val="false"/>
          <w:color w:val="000000"/>
          <w:sz w:val="28"/>
        </w:rPr>
        <w:t>
      33.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w:t>
      </w:r>
      <w:r>
        <w:br/>
      </w:r>
      <w:r>
        <w:rPr>
          <w:rFonts w:ascii="Times New Roman"/>
          <w:b w:val="false"/>
          <w:i w:val="false"/>
          <w:color w:val="000000"/>
          <w:sz w:val="28"/>
        </w:rPr>
        <w:t>
</w:t>
      </w:r>
      <w:r>
        <w:rPr>
          <w:rFonts w:ascii="Times New Roman"/>
          <w:b w:val="false"/>
          <w:i w:val="false"/>
          <w:color w:val="000000"/>
          <w:sz w:val="28"/>
        </w:rPr>
        <w:t>
      34. Решение Тендерной комиссии принимается простым большинством голосов его членов. При равенстве голосов, голос председателя является решающим.</w:t>
      </w:r>
    </w:p>
    <w:bookmarkEnd w:id="13"/>
    <w:bookmarkStart w:name="z45" w:id="14"/>
    <w:p>
      <w:pPr>
        <w:spacing w:after="0"/>
        <w:ind w:left="0"/>
        <w:jc w:val="left"/>
      </w:pPr>
      <w:r>
        <w:rPr>
          <w:rFonts w:ascii="Times New Roman"/>
          <w:b/>
          <w:i w:val="false"/>
          <w:color w:val="000000"/>
        </w:rPr>
        <w:t xml:space="preserve"> 
7. Оформление результатов тендера</w:t>
      </w:r>
      <w:r>
        <w:br/>
      </w:r>
      <w:r>
        <w:rPr>
          <w:rFonts w:ascii="Times New Roman"/>
          <w:b/>
          <w:i w:val="false"/>
          <w:color w:val="000000"/>
        </w:rPr>
        <w:t>
и содержание договора</w:t>
      </w:r>
    </w:p>
    <w:bookmarkEnd w:id="14"/>
    <w:bookmarkStart w:name="z46" w:id="15"/>
    <w:p>
      <w:pPr>
        <w:spacing w:after="0"/>
        <w:ind w:left="0"/>
        <w:jc w:val="both"/>
      </w:pPr>
      <w:r>
        <w:rPr>
          <w:rFonts w:ascii="Times New Roman"/>
          <w:b w:val="false"/>
          <w:i w:val="false"/>
          <w:color w:val="000000"/>
          <w:sz w:val="28"/>
        </w:rPr>
        <w:t>
      35. Решение тендерной комиссии оформляется протоколом,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течение тридцати календарных дней со дня объявления победителя тендера.</w:t>
      </w:r>
      <w:r>
        <w:br/>
      </w:r>
      <w:r>
        <w:rPr>
          <w:rFonts w:ascii="Times New Roman"/>
          <w:b w:val="false"/>
          <w:i w:val="false"/>
          <w:color w:val="000000"/>
          <w:sz w:val="28"/>
        </w:rPr>
        <w:t>
</w:t>
      </w:r>
      <w:r>
        <w:rPr>
          <w:rFonts w:ascii="Times New Roman"/>
          <w:b w:val="false"/>
          <w:i w:val="false"/>
          <w:color w:val="000000"/>
          <w:sz w:val="28"/>
        </w:rPr>
        <w:t>
      36. Протокол о результатах тендера является документом, фиксирующим обязательства победителя тендера и учредителя доверительного управления коммунальным имуществом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37. Результаты тендера утверждаются учредителем доверительного управления коммунальным имуществом в течение пяти календарных дней со дня объявления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3) тендерной комиссией принято решение об отсутствии победителя;</w:t>
      </w:r>
      <w:r>
        <w:br/>
      </w:r>
      <w:r>
        <w:rPr>
          <w:rFonts w:ascii="Times New Roman"/>
          <w:b w:val="false"/>
          <w:i w:val="false"/>
          <w:color w:val="000000"/>
          <w:sz w:val="28"/>
        </w:rPr>
        <w:t>
      4) победитель тендера отказался от подписания протокола о результатах тендера.</w:t>
      </w:r>
      <w:r>
        <w:br/>
      </w:r>
      <w:r>
        <w:rPr>
          <w:rFonts w:ascii="Times New Roman"/>
          <w:b w:val="false"/>
          <w:i w:val="false"/>
          <w:color w:val="000000"/>
          <w:sz w:val="28"/>
        </w:rPr>
        <w:t>
      В случае признания тендера не состоявшимся, тендерная комиссия принимает одно из следующих решений:</w:t>
      </w:r>
      <w:r>
        <w:br/>
      </w:r>
      <w:r>
        <w:rPr>
          <w:rFonts w:ascii="Times New Roman"/>
          <w:b w:val="false"/>
          <w:i w:val="false"/>
          <w:color w:val="000000"/>
          <w:sz w:val="28"/>
        </w:rPr>
        <w:t>
      снимает объект с тендера;</w:t>
      </w:r>
      <w:r>
        <w:br/>
      </w:r>
      <w:r>
        <w:rPr>
          <w:rFonts w:ascii="Times New Roman"/>
          <w:b w:val="false"/>
          <w:i w:val="false"/>
          <w:color w:val="000000"/>
          <w:sz w:val="28"/>
        </w:rPr>
        <w:t>
      объявляет повторный тендер;</w:t>
      </w:r>
      <w:r>
        <w:br/>
      </w:r>
      <w:r>
        <w:rPr>
          <w:rFonts w:ascii="Times New Roman"/>
          <w:b w:val="false"/>
          <w:i w:val="false"/>
          <w:color w:val="000000"/>
          <w:sz w:val="28"/>
        </w:rPr>
        <w:t>
      объявляет новый тендер с изменением его условий.</w:t>
      </w:r>
      <w:r>
        <w:br/>
      </w:r>
      <w:r>
        <w:rPr>
          <w:rFonts w:ascii="Times New Roman"/>
          <w:b w:val="false"/>
          <w:i w:val="false"/>
          <w:color w:val="000000"/>
          <w:sz w:val="28"/>
        </w:rPr>
        <w:t>
</w:t>
      </w:r>
      <w:r>
        <w:rPr>
          <w:rFonts w:ascii="Times New Roman"/>
          <w:b w:val="false"/>
          <w:i w:val="false"/>
          <w:color w:val="000000"/>
          <w:sz w:val="28"/>
        </w:rPr>
        <w:t>
      38. В случае наличия одного зарегистрированного участника тендера, тендерной комиссией запечатанный конверт не вскрывается. После признания тендера не состоявшимся все представленные документы возвращаются участнику по его письменному запросу.</w:t>
      </w:r>
      <w:r>
        <w:br/>
      </w:r>
      <w:r>
        <w:rPr>
          <w:rFonts w:ascii="Times New Roman"/>
          <w:b w:val="false"/>
          <w:i w:val="false"/>
          <w:color w:val="000000"/>
          <w:sz w:val="28"/>
        </w:rPr>
        <w:t>
</w:t>
      </w:r>
      <w:r>
        <w:rPr>
          <w:rFonts w:ascii="Times New Roman"/>
          <w:b w:val="false"/>
          <w:i w:val="false"/>
          <w:color w:val="000000"/>
          <w:sz w:val="28"/>
        </w:rPr>
        <w:t>
      39. Тендеры, в которых принимал участие один участник, признаются несостоявшимися, за исключением третьих и последующих тендеров, на которых объект может быть передан единственному участнику, изъявившему желание заключить договор.</w:t>
      </w:r>
      <w:r>
        <w:br/>
      </w:r>
      <w:r>
        <w:rPr>
          <w:rFonts w:ascii="Times New Roman"/>
          <w:b w:val="false"/>
          <w:i w:val="false"/>
          <w:color w:val="000000"/>
          <w:sz w:val="28"/>
        </w:rPr>
        <w:t>
</w:t>
      </w:r>
      <w:r>
        <w:rPr>
          <w:rFonts w:ascii="Times New Roman"/>
          <w:b w:val="false"/>
          <w:i w:val="false"/>
          <w:color w:val="000000"/>
          <w:sz w:val="28"/>
        </w:rPr>
        <w:t>
      40. Основными условиями определения победителя тендера по передаче в доверительное управление нерентабельных государственных коммунальных предприятий, являются:</w:t>
      </w:r>
      <w:r>
        <w:br/>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41. Доверительное управление объектом возникает (учреждается) на основании договора, заключаемого в соответствии с типовым договором доверительного управления согласно приложению 3 к Правилам передачи республиканского имущества в доверительное управление, утвержденным постановлением Правительства Республики Казахстан от 24 июня 2011 года № 700.</w:t>
      </w:r>
      <w:r>
        <w:br/>
      </w:r>
      <w:r>
        <w:rPr>
          <w:rFonts w:ascii="Times New Roman"/>
          <w:b w:val="false"/>
          <w:i w:val="false"/>
          <w:color w:val="000000"/>
          <w:sz w:val="28"/>
        </w:rPr>
        <w:t>
</w:t>
      </w:r>
      <w:r>
        <w:rPr>
          <w:rFonts w:ascii="Times New Roman"/>
          <w:b w:val="false"/>
          <w:i w:val="false"/>
          <w:color w:val="000000"/>
          <w:sz w:val="28"/>
        </w:rPr>
        <w:t>
      42. Договор предусматривает условия в соответствии с тендерными предложениями победителя тендера.</w:t>
      </w:r>
      <w:r>
        <w:br/>
      </w:r>
      <w:r>
        <w:rPr>
          <w:rFonts w:ascii="Times New Roman"/>
          <w:b w:val="false"/>
          <w:i w:val="false"/>
          <w:color w:val="000000"/>
          <w:sz w:val="28"/>
        </w:rPr>
        <w:t>
</w:t>
      </w:r>
      <w:r>
        <w:rPr>
          <w:rFonts w:ascii="Times New Roman"/>
          <w:b w:val="false"/>
          <w:i w:val="false"/>
          <w:color w:val="000000"/>
          <w:sz w:val="28"/>
        </w:rPr>
        <w:t>
      43. В зависимости от характеристик объекта доверительного управления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порядка использования объектов производственной и социальной инфраструктуры;</w:t>
      </w:r>
      <w:r>
        <w:br/>
      </w:r>
      <w:r>
        <w:rPr>
          <w:rFonts w:ascii="Times New Roman"/>
          <w:b w:val="false"/>
          <w:i w:val="false"/>
          <w:color w:val="000000"/>
          <w:sz w:val="28"/>
        </w:rPr>
        <w:t>
      погашения задолженностей объекта в установленные сроки;</w:t>
      </w:r>
      <w:r>
        <w:br/>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предоставления рассрочки для оплаты рыночной стоимости объекта;</w:t>
      </w:r>
      <w:r>
        <w:br/>
      </w:r>
      <w:r>
        <w:rPr>
          <w:rFonts w:ascii="Times New Roman"/>
          <w:b w:val="false"/>
          <w:i w:val="false"/>
          <w:color w:val="000000"/>
          <w:sz w:val="28"/>
        </w:rPr>
        <w:t>
      налоговых обязательств, возникающих при передаче объекта в доверительное управление.</w:t>
      </w:r>
      <w:r>
        <w:br/>
      </w:r>
      <w:r>
        <w:rPr>
          <w:rFonts w:ascii="Times New Roman"/>
          <w:b w:val="false"/>
          <w:i w:val="false"/>
          <w:color w:val="000000"/>
          <w:sz w:val="28"/>
        </w:rPr>
        <w:t>
      Органом управления предлагаются дополнительные условия с учетом специфики деятельности государственных коммунальных предприятий.</w:t>
      </w:r>
      <w:r>
        <w:br/>
      </w:r>
      <w:r>
        <w:rPr>
          <w:rFonts w:ascii="Times New Roman"/>
          <w:b w:val="false"/>
          <w:i w:val="false"/>
          <w:color w:val="000000"/>
          <w:sz w:val="28"/>
        </w:rPr>
        <w:t>
</w:t>
      </w:r>
      <w:r>
        <w:rPr>
          <w:rFonts w:ascii="Times New Roman"/>
          <w:b w:val="false"/>
          <w:i w:val="false"/>
          <w:color w:val="000000"/>
          <w:sz w:val="28"/>
        </w:rPr>
        <w:t>
      44. Условия выкупа объекта доверительным управляющим определяются договором.</w:t>
      </w:r>
      <w:r>
        <w:br/>
      </w:r>
      <w:r>
        <w:rPr>
          <w:rFonts w:ascii="Times New Roman"/>
          <w:b w:val="false"/>
          <w:i w:val="false"/>
          <w:color w:val="000000"/>
          <w:sz w:val="28"/>
        </w:rPr>
        <w:t>
      Продажа объекта доверительному управляющему допускаются лишь при условии надлежащего исполнения им договора. Продажа объекта осуществляется по рыночной стоимости посредством заключения договора купли – продажи.</w:t>
      </w:r>
      <w:r>
        <w:br/>
      </w:r>
      <w:r>
        <w:rPr>
          <w:rFonts w:ascii="Times New Roman"/>
          <w:b w:val="false"/>
          <w:i w:val="false"/>
          <w:color w:val="000000"/>
          <w:sz w:val="28"/>
        </w:rPr>
        <w:t>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выкупа. Срок и порядок выплаты рыночной цены в рассрочку оговаривается в договоре купли-продажи.</w:t>
      </w:r>
    </w:p>
    <w:bookmarkEnd w:id="15"/>
    <w:bookmarkStart w:name="z56" w:id="16"/>
    <w:p>
      <w:pPr>
        <w:spacing w:after="0"/>
        <w:ind w:left="0"/>
        <w:jc w:val="left"/>
      </w:pPr>
      <w:r>
        <w:rPr>
          <w:rFonts w:ascii="Times New Roman"/>
          <w:b/>
          <w:i w:val="false"/>
          <w:color w:val="000000"/>
        </w:rPr>
        <w:t xml:space="preserve"> 
8. Контроль за исполнением Договора</w:t>
      </w:r>
    </w:p>
    <w:bookmarkEnd w:id="16"/>
    <w:bookmarkStart w:name="z57" w:id="17"/>
    <w:p>
      <w:pPr>
        <w:spacing w:after="0"/>
        <w:ind w:left="0"/>
        <w:jc w:val="both"/>
      </w:pPr>
      <w:r>
        <w:rPr>
          <w:rFonts w:ascii="Times New Roman"/>
          <w:b w:val="false"/>
          <w:i w:val="false"/>
          <w:color w:val="000000"/>
          <w:sz w:val="28"/>
        </w:rPr>
        <w:t>
      45. Контроль за выполнением доверительным управляющим обязательств по договору осуществляет учредитель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46. Для осуществления контроля учредитель доверительного управления коммунальным имуществом знакомится с документами, связанными с исполнением договора, а также при необходимости проводит ежегодный мониторинг эффективности управления объектом в соответствии с законодательством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w:t>
      </w:r>
      <w:r>
        <w:rPr>
          <w:rFonts w:ascii="Times New Roman"/>
          <w:b w:val="false"/>
          <w:i w:val="false"/>
          <w:color w:val="000000"/>
          <w:sz w:val="28"/>
        </w:rPr>
        <w:t>
      47. Доверительный управляющий представляет учредителю доверительного управления коммунальным имуществом отчет о своей деятельности в сроки и в порядке, установленные договором.</w:t>
      </w:r>
      <w:r>
        <w:br/>
      </w:r>
      <w:r>
        <w:rPr>
          <w:rFonts w:ascii="Times New Roman"/>
          <w:b w:val="false"/>
          <w:i w:val="false"/>
          <w:color w:val="000000"/>
          <w:sz w:val="28"/>
        </w:rPr>
        <w:t>
</w:t>
      </w:r>
      <w:r>
        <w:rPr>
          <w:rFonts w:ascii="Times New Roman"/>
          <w:b w:val="false"/>
          <w:i w:val="false"/>
          <w:color w:val="000000"/>
          <w:sz w:val="28"/>
        </w:rPr>
        <w:t>
      48. Контроль за исполнением условий договора проводится до момента окончания исполнения обязательств доверительным управляющим.</w:t>
      </w:r>
    </w:p>
    <w:bookmarkEnd w:id="17"/>
    <w:bookmarkStart w:name="z61" w:id="18"/>
    <w:p>
      <w:pPr>
        <w:spacing w:after="0"/>
        <w:ind w:left="0"/>
        <w:jc w:val="left"/>
      </w:pPr>
      <w:r>
        <w:rPr>
          <w:rFonts w:ascii="Times New Roman"/>
          <w:b/>
          <w:i w:val="false"/>
          <w:color w:val="000000"/>
        </w:rPr>
        <w:t xml:space="preserve"> 
9. Заключительные положения</w:t>
      </w:r>
    </w:p>
    <w:bookmarkEnd w:id="18"/>
    <w:bookmarkStart w:name="z62" w:id="19"/>
    <w:p>
      <w:pPr>
        <w:spacing w:after="0"/>
        <w:ind w:left="0"/>
        <w:jc w:val="both"/>
      </w:pPr>
      <w:r>
        <w:rPr>
          <w:rFonts w:ascii="Times New Roman"/>
          <w:b w:val="false"/>
          <w:i w:val="false"/>
          <w:color w:val="000000"/>
          <w:sz w:val="28"/>
        </w:rPr>
        <w:t>
      49. На отношения доверительного управления, предусмотренные настоящими Правилами, распространяются нормы гражданского законодательства Республики Казахстан, регулирующие такие отношения, за исключением случаев, предусмотренных Законом.</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