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7d18" w14:textId="3d27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коммунального имущества Акмолинской области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ноября 2011 года № А-10/472. Зарегистрировано Департаментом юстиции Акмолинской области 5 января 2012 года № 3416. Утратило силу постановлением акимата Акмолинской области от 14 августа 2013 года № А-7/348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14.08.2013 № А-7/348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«О государственном имуществе»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коммунального имущества Акмолинской области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Инструкции по предоставлению в имущественный наем (аренду) объектов коммунальной собственности без права последующего выкупа» от 29 ноября 2010 года № А-12/458 (зарегистрировано в Реестре государственной редакции нормативных правовых актов № 3380, опубликовано 20 января 2011 года в газетах «Арка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  С.Дьяченко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А-10/472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передачи коммунального имущества</w:t>
      </w:r>
      <w:r>
        <w:br/>
      </w:r>
      <w:r>
        <w:rPr>
          <w:rFonts w:ascii="Times New Roman"/>
          <w:b/>
          <w:i w:val="false"/>
          <w:color w:val="000000"/>
        </w:rPr>
        <w:t>
Акмолинской области в имущественный наем (аренду)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передачи коммунального имущества Акмолинской области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 «О государственном имуществе» (далее - Закон) и определяют порядок передачи коммунального имущества Акмолинской области в имущественный наем (аренду), за исключением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имущественного найма (аренды) являются движимое и недвижимое имущество (вещи), находящееся на балансе коммунальных юридических лиц (далее – Объекты), за исключением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иные имущественные права государства не могут быть объектом (предметом) договора имущественного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в имущественный наем (аренду) Объектов осуществляется исполнительными органами, уполномоченными местным исполнительным органом на управление коммунальным имуществом, финансируемыми из местных бюджетов (далее - Наймодатель), по согласованию с балансодержателем.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Нанимателями (арендаторами) государственного имущества выступают физические и негосударственные юридические лица, если иное не предусмотрено законами Республики Казахстан (далее – Наниматель).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4.Договор имущественного найма (аренды) (далее – договор), заключается на срок не более трех лет с правом продления срока действия договора при надлежащем выполнении условий договора на основании решения (приказа)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договора, осуществляется путем заключения дополнительного соглашения к основному договору на основании решения (приказа) Наймодателя, если до истечения установленного договором срока балансодержатель не представил Наймодателю письменный отказ в продлении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считается прекращенным по истечении установленного договором срока, за исключением продления срока действия договора.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Передача объектов в имущественный наем</w:t>
      </w:r>
      <w:r>
        <w:br/>
      </w:r>
      <w:r>
        <w:rPr>
          <w:rFonts w:ascii="Times New Roman"/>
          <w:b/>
          <w:i w:val="false"/>
          <w:color w:val="000000"/>
        </w:rPr>
        <w:t>
(аренду) без проведения тендера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в имущественный наем (аренду) Объектов, производится на тендерной основе,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помещений, зданий и сооружений площадью до 100 квадратных метров, оборудования остаточной стоимостью не более 150-кратного месячного расчетного показателя и помещений учебных заведений и научных организаций на срок не более одного месяца для проведения курсовых занятий, конференций, семинаров, концертов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помещений, оборудования поставщикам, заключившим договоры о государственных закупках, связанных с поставкой товаров, выполнением работ и оказанием услуг балансодержателям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акимата Акмолинской области от 23.11.2012 </w:t>
      </w:r>
      <w:r>
        <w:rPr>
          <w:rFonts w:ascii="Times New Roman"/>
          <w:b w:val="false"/>
          <w:i w:val="false"/>
          <w:color w:val="000000"/>
          <w:sz w:val="28"/>
        </w:rPr>
        <w:t>№ А-12/553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подачи двух и более заявок на предоставление в имущественный наем (аренду) объектов, предусмотренных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передача их в имущественный наем (аренду) осуществляется с проведением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объекта в имущественный наем (аренду) без проведения тендера к заявке Нанимателя на предоставление объекта в имущественный наем (аренду)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балансодержателя на предоставление объекта в имущественный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потребности в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копии свидетельства о государственной регистрации (перерегистрации), учредительных документов (учредительный договор и устав), свидетельства налогоплательщика с обязательным предъявлением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налогоплательщика, с обязательным предъявлением оригинала для сверки и документ, подтверждающий место регистрации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акционерных обществ – выписку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–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иностранных юридических лиц – учредительные документы с нотариально заверенным переводом на казахский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налогового органа об отсутствии налоговой задолженности на момент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Заявка на предоставление Объекта в имущественный наем (аренду) рассматривается Наймодателем не более пятнадцати календарных дней с момента регистрации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заявок и представленных документов Наймодателем принимается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сдаче объектов в имущественный наем (аренду)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тендера по данному объекту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отказе с указанием причин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 Нанимателем заключается руководителем Наймодателя, либо лицом, исполняющим его обязанности, не позднее пятнадцати рабочих дней со дня подачи заявки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(аренды) государственного имущества,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Передача объекта балансодержателем Нанимателю осуществляется по акту приема-передачи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Арендная плата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передаче Объектов в имущественный наем (аренду) расчет ставки арендной платы осуществляется Наймодателем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Плата устанавливается за все нанятое имущество в целом или отдельно по каждой из его составных частей в твердой сумме платежей, вносимых периодически или единовременно, которая оговаривается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Объекта. Эти платежи оплачиваются Нанимателем непосредственно ведомственной охране, эксплуатационным, коммунальным, санитарным и другим службам.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Ставки арендной платы за пользование имуществом могут изменяться не чаще одного раза в год,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Арендная плата перечисляется в соответствующий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Расчет годовой арендной платы при предоставлении в имущественный наем (аренду) объектов государственного нежилого фонда,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х S х Кт х Кк х Кск х Кр х Квд х Копф,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ставка, на территории Акмолинской области 1,5 месячных расчетных показателей (далее - МРП)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объекты имущественного найма (аренды), входящие в коммунальное имущество Акмолинской области и расположенные на территории Северо-Казахстанской области 1,5 МРП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объекты имущественного найма (аренды), входящие в коммунальное имущество Акмолинской области и расположенные на территории города Астаны 3 МРП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Коэффициенты, применяемые при расчете ставок арендной платы нежилого государственного фонда: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8794"/>
        <w:gridCol w:w="2837"/>
      </w:tblGrid>
      <w:tr>
        <w:trPr>
          <w:trHeight w:val="72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</w:tc>
      </w:tr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0,1 за каждый вид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 Кокшетау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город, поселок (районного центра)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аул (село), поселок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город Астана (на объекты имущественного найма (аренды), входящие в коммунальное имущество Акмолинской области)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Северо-Казахстанская область (на объекты имущественного найма (аренды), входящие в коммунальное имущество Акмолинской области)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 поселок Станционный, Красноярский сельский округ города Кокшетау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торгово-посреднической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высшего, технического и профессионального образования;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05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юридические лица, с графиком работы не превышающим графики работ данных учреждений и предприятий с ограниченным доступом (с розничной торговлей)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государственные юридические лица осуществляют уставную деятельность, с графиком работы не превышающим графики работ данных учреждений и предприятий (розничной торговлей)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2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правовую форму нанимателя (Копф)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некоммерческих организаций (кроме неправительственных организаций)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неправительственных организаций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акимата Акмолинской области от 09.02.2012 </w:t>
      </w:r>
      <w:r>
        <w:rPr>
          <w:rFonts w:ascii="Times New Roman"/>
          <w:b w:val="false"/>
          <w:i w:val="false"/>
          <w:color w:val="000000"/>
          <w:sz w:val="28"/>
        </w:rPr>
        <w:t>№ А-2/61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Расчет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Подготовка к проведению тендера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принятии решения о проведении тендера Наймодатель: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тендерную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дату и место проведения тендера, его условия, а также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тендерную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5)осуществляет регистрацию участников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гарантийные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протоколы заседания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договора с победителем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окончании тендера возвращает участникам тендера гарантийные взносы,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качестве организатора тендера выступает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состав тендерной комиссии включаются представители Наймодателя, балансодержателя и других государственных органов и организаций. Председателем комиссии является представитель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установленный Наймодателем срок и на основе представленных им данных об объекте разрабатывает условия тендера, основным из которых является минимальная ставка арендной платы, которая не может быть ниже ставки арендной платы, рассчитанной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без применения коэффициентов, учитывающих вид деятельности Нанимателя и его организационно - правовую 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тендерную документацию и другие необходимые документы для объявления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оформляет протокол заседания тендерной комиссии, содержащий заключение, определяющее победителя тендера или иное решение по итогам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Наймодатель обеспечивает публикацию извещения о проведении тендера в периодических печатных изданиях и на веб-портале Реестра государственных предприятий и учреждений, юридических лиц с участием государства в уставном капитале (далее-Реестр) не менее чем за пятнадцать календарных дней до его проведения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Извещение о проведении тендера включает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Наймодателя;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проведения тендера и критерии выбора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краткую характеристику объекта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дату, время и место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сроки принятия заявлений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 имущественного найма (аренды) и размер стартовой ставки арендной платы (которая рассчитывается, не ниже расчетной ставки,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без применения коэффициентов, учитывающих вид деятельности Нанимателя и его организационно - правовую форму);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размер гарантийного взноса, сроки и банковские реквизиты для его внесения;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документов, необходимых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срок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адрес, сроки и условия получения тендерной документации и ознакомления с объектом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Тендерная документация должна содержать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содержанию заявления и представляемых вместе с ней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и порядок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форма заявления на участие в тендере.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Проведение тендера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Регистрация участников тендера производится со дня публикации извещения о проведении тендера и заканчивается за один рабочий день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После публикации извещения о проведении тендера Наймодатель обеспечивает свободный доступ всем желающим к информации об объектах и правилах проведения тендера, в том числе через веб-портал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Для участия в тендере претенденту в установленные Наймодателем сроки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тендере, содержащее согласие претендента на участие в тендере и его обязательства по выполнению условий тендера и заключению соответствующего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условиям тендера в запечатанном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– копии свидетельства о государственной регистрации (перерегистрации), учредительных документов (учредительный договор и устав), и свидетельства налогоплательщика с обязательным предъявлением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 и домовой книги с обязательным предъявлением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акционерных обществ – выписку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–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иностранных юридических лиц – учредительные документы с нотариально заверенным переводом на русский язык;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платежного поручения, подтверждающего перечисление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справку налогового органа об отсутствии налоговой задолженности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Заявление составляется в соответствии с требованиями и условиями, определенными в тендерной документации. Заявления принимаются в двойных конвертах. Во внешнем конверте должны содержаться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Во внутреннем конверте должны содержаться предложения претендента. Внутренний конверт на момент подачи заявки должен быть закрыт и опечатан претендентом.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приеме заявления Наймодатель проверяет наличие документов, за исключением содержащихся во внутреннем конверте. В случае если документы не соответствуют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Наймодатель отказывает в приеме и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Прием заявления производится при предоставлении документов в адрес Наймодателя в прошитом виде, с пронумерованными страницами и с заверением последней страницы подписью и печатью (для физического лица, если таковая имеется). Регистрация лиц, желающих принять участие в тендере, отражается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Участники тендера вносят гарантийный взнос в размере и сроки, указанные в извещении о проведении тендера на депозитный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гарантийного взноса не может быть изменен после опубликования извещения. Получателем гарантийного взноса является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Гарантийный взнос для участия в тендере устанавливается тендерной комиссией в размере месячной арендной платы за объект, передаваемый в имущественный наем (аренду), рассчитанной без учета коэффициентов, учитывающих вид деятельности Нанимателя и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Гарантийный взнос является обеспечением следующих обязательств победителя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подписание протокола о результатах тендера в случае победы на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в соответствии с протоколом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Гарантийный взнос не возвращается Наймодателем: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участнику тендера в случае письменного отказа от участия в тендере менее чем за три календарных дня до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победителю в случае его отказа от заключения договора на условиях, отвечающих предложениям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Гарантийные взносы возвращаются в срок не позднее десяти банковских дней со дня подачи заявления о возврате гарантийного взноса, поданного участником тендера с указанием реквизитов этого участника. Заявления участников тендера о возврате гарантийных взносов принимаются после поступления взноса на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случае изменения тендерной комиссией условий тендера извещение обо всех изменениях должно быть опубликовано в периодических печатных изданиях и на веб-портале Реестр не менее чем за пять дней до проведения тендера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подавшим заявление на участие в тендере до опубликования извещения об изменении условий тендера и отказавшимся в связи с этим от участия в тендере, на основании письменного заявления возвращается гарантийный взнос и понесенные им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Один гарантийный взнос дает возможность участия в тендере на один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Участники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участвуют в тендере лично или через своих представителей на основании соответствующим образом оформленной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 получают дополнительные сведения, уточнения по выставляемому на тендер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осматривают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отзывают свое заявление на участие не менее чем за три календарных дня до начала тендера, сообщив об этом письменно Наймодателю.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Если на момент окончания срока приема заявлений зарегистрировано не более одного заявления, тендер признается не состоявшимся (за исключением второго и последующих тендеров). Решение о несостоявшемся тендере оформляется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день проведения тендера, на заседании члены тендерной комиссии вскрывают конверты с предложениями участников тендера и оглашают их предложения. Перед вскрытием конвертов комиссия проверяет их целостность, что фиксируется в протоколе вскрытия внутренних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и оглашении предложений могут присутствовать участники тендера или их уполномоченные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Тендерная комиссия проверяет соответствие представленных предложений требованиям, содержащимся в тендерной документации. В случае если представленные предложения не соответствуют требованиям, содержащимся в тендерной документации, указанные предложения не подлежат дальнейшему рассмотрению и лицо, подавшее такое заявление, утрачивает статус участника тендера, что фиксируется в протоколе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протоколе вскрытия конвертов отражается следующая информация о лице, утратившем статус участника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Республики Казахстан – наименование, дата государственной регистрации (перерегистрации) и регистрационный номер (номер перерегистрации) юридического лица, а также документа, удостоверяющего полномочия их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фамилия, имя, отчество, номер и дата выдачи удостоверения личности или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данный протокол включаются точные сведения, подтверждающие не соответствие предложения, представленного лицом, утратившим статус участника тендера, требованиям, содержащимся в тендерной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После оформления протокола вскрытия конвертов тендерная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Решения тендерной комиссии принимаются простым большинством голосов присутствующих членов тендерной комиссии, при равенстве голосов - голос председателя тендерной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Заседания тендерной комиссии являются правомочными, если на них присутствует не менее 2/3 членов тендерной комиссии. При этом, члены тендерной комиссии могут отсутствовать по уважительной причине с предоставлением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Победителем тендера признается участник тендера, предложивший, по решению тендерной комиссии, наибольшую сумму арендной платы за объект и отвечающий всем требованиям, содержащимся в тендерной документации.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Оформление результатов тендера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Заключение тендерной комиссии, определяющее победителя тендера или иное решение по итогам тендера, в однодневный срок после завершения тендера оформляется протоколом, подписывается всеми членами тендерной комиссии, и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Протокол, определяющий победителя тендера, подписывается также лицом, выигравшим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о результатах тендера в обязательном порядке направляется всем участникам тендера, а также победителю и является документом, согласно которому заключается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протоколе содержатся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участниках тендера и их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победителе тендера или иное решение по итогам тендера с указанием причины отсутствия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условия, на которых победитель выиграл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обязательства сторон по подписанию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На основании протокола о результатах тендера с победителем заключается договор на условиях, отвечающих предложениям победителя тендера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(аренды) государственного имущества,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Договор с победителем тендера заключается руководителем Наймодателя, либо лицом, исполняющим его обязанности, не позднее десяти календарных дней со дня подписания протокола тендера и подлежит регистрации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Договор, заключенный на срок свыше одного года подлежит государственной регистрации и считается заключенным с момента такой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договоров осуществляется за счет средств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Победителю тендера сумма внесенного гарантийного взноса засчитывается в счет платы за пользование объектом тендера по заключенному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случае письменного отказа победителя заключить договор на условиях, отвечающих предложениям победителя тендера, Наймодатель в однодневный срок определяет победителя из числа оставшихся участников тендера (если число оставшихся не менее двух) на условиях, отвечающих </w:t>
      </w:r>
      <w:r>
        <w:rPr>
          <w:rFonts w:ascii="Times New Roman"/>
          <w:b w:val="false"/>
          <w:i w:val="false"/>
          <w:color w:val="000000"/>
          <w:sz w:val="28"/>
        </w:rPr>
        <w:t>пункту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либо принимает решение о проведении нового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Сдача арендуемых Объектов в субаренду, а также производство за счет собственных средств Нанимателя неотделимых улучшений Объекта, не отделимые без вреда для арендованного Объекта, осуществляются по письменному разрешению соответствующего местного исполнительного органа, с согласия балансодержателя.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Отделимые улучшения Объектов, произведенные Нанимателем, являются его собственностью,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неотделимых улучшений Объекта, произведенных Нанимателем с согласия местного исполнительного органа, компенсируется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Для получения разрешения на осуществление неотделимых улучшений балансодержатель предоставляет в местный исполнительный орган соответствующее обращение с согласием на проведение неотделимых улучшений Объекта,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проектно-сметной документации в составе общей пояснительной записки, в которой дается краткая характеристика вносимых неотделимых улучшений и обоснование необходимости их проведения, а также сводного сметного расчета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расчетов и чертежей объемно-планировочных, конструктивных и инженерных проектных решений для вновь возводимых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течение тридцати календарных дней рассматривает указанное обращение и принимает решение о согласии или отказе в проведении неотделимых улучшений Объекта и информирует балансодержателя.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разрешения местного исполнительного органа Наниматель приступает к проведению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компенсации стоимости неотделимых улучшений Объекта, произведенных Нанимателем, балансодержателем необходимо представить в местный исполнительный орган соответствующее обращение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Нанимателя на получение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разрешение местного исполнительного органа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документация, разрешающая ввод в эксплуатацию объекта после реконструкции и технического перевооружения объектов (акты государственной комиссии, акты рабочей комиссии по вводу в эксплуатацию объекта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внесенных неотделимых улучшений местный исполнительный орган может привлекать необходимых специалистов и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документов местный исполнительный орган принимает соответствующее решение, информация о котором включается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случаях, когда обязанность по осуществлению капитального ремонта возлагается на Нанимателя Объекта, стоимость капитального ремонта Объекта засчитывается в счет платы по договору. Стоимость и другие условия производства капитального ремонта Объекта должны быть письменно согласованы с местным исполнительным органом, согласно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Сдача арендуемых объектов в субаренду осуществляется по согласованию с соответствующим местным исполнительным органом, с согласия балансодержателя.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Отделимые улучшения Объектов, произведенные Нанимателем, являются его собственностью,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Не позднее десяти рабочих дней после подписания договора объект передается балансодержателем Нанимателю по акту приема-передачи, который утверждается Наймодателем. В акте приема-передачи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 имущественного найма (аренды), в соответствии с которым производится передача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техническое состояние передаваемого объекта, с перечнем выявленных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подписи и печати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58 в редакции постановления акимата Акмолинской области от 09.02.2012 </w:t>
      </w:r>
      <w:r>
        <w:rPr>
          <w:rFonts w:ascii="Times New Roman"/>
          <w:b w:val="false"/>
          <w:i w:val="false"/>
          <w:color w:val="000000"/>
          <w:sz w:val="28"/>
        </w:rPr>
        <w:t>№ А-2/61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Акт приема-передачи составляется в шести экземплярах на казахском и русском языках, два из которых хранятся у Наймодателя, два у балансодержателя и два передаются Нанимателю.</w:t>
      </w:r>
    </w:p>
    <w:bookmarkEnd w:id="14"/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Разрешение споров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Споры, возникающие при передаче коммунального имущества в имущественный наем (аренду), разрешаются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соглашения, споры разрешаются в судебном порядке.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