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ecc35" w14:textId="57ec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малообеспеченным семьям (гражданам) по городу Кокшетау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Кокшетауского городского маслихата Акмолинской области от 7 апреля 2011 года № С-45/6. Зарегистрировано Управлением юстиции города Кокшетау Акмолинской области 25 апреля 2011 года № 1-1-143. Утратило силу решением Кокшетауского городского маслихата Акмолинской области от 6 января 2015 года № С-33/3</w:t>
      </w:r>
    </w:p>
    <w:p>
      <w:pPr>
        <w:spacing w:after="0"/>
        <w:ind w:left="0"/>
        <w:jc w:val="both"/>
      </w:pPr>
      <w:r>
        <w:rPr>
          <w:rFonts w:ascii="Times New Roman"/>
          <w:b w:val="false"/>
          <w:i w:val="false"/>
          <w:color w:val="ff0000"/>
          <w:sz w:val="28"/>
        </w:rPr>
        <w:t>      Сноска. Утратило силу решением Кокшетауского городского маслихата Акмолинской области от 06.01.2015 № С-33/3 (вводится в действие со дня подписания).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Кокшетауский городской маслихат 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жилищной помощи малообеспеченным семьям (гражданам) по городу Кокшетау.</w:t>
      </w:r>
      <w:r>
        <w:br/>
      </w:r>
      <w:r>
        <w:rPr>
          <w:rFonts w:ascii="Times New Roman"/>
          <w:b w:val="false"/>
          <w:i w:val="false"/>
          <w:color w:val="000000"/>
          <w:sz w:val="28"/>
        </w:rPr>
        <w:t>
</w:t>
      </w:r>
      <w:r>
        <w:rPr>
          <w:rFonts w:ascii="Times New Roman"/>
          <w:b w:val="false"/>
          <w:i w:val="false"/>
          <w:color w:val="000000"/>
          <w:sz w:val="28"/>
        </w:rPr>
        <w:t>
      2. Признать утратившими силу решения Кокшетауского городского маслихата </w:t>
      </w:r>
      <w:r>
        <w:rPr>
          <w:rFonts w:ascii="Times New Roman"/>
          <w:b w:val="false"/>
          <w:i w:val="false"/>
          <w:color w:val="000000"/>
          <w:sz w:val="28"/>
        </w:rPr>
        <w:t>«Об утверждении</w:t>
      </w:r>
      <w:r>
        <w:rPr>
          <w:rFonts w:ascii="Times New Roman"/>
          <w:b w:val="false"/>
          <w:i w:val="false"/>
          <w:color w:val="000000"/>
          <w:sz w:val="28"/>
        </w:rPr>
        <w:t xml:space="preserve"> Правил предоставления жилищной помощи малообеспеченным семьям (гражданам) на оплату содержания жилища, (кроме содержания индивидуального жилого дома) и потребления коммунальных услуг» от 13 декабря 2007 года № С-6/13 (зарегистрировано в Реестре государственной регистрации нормативных правовых актов № 1-1-70 опубликовано 17 января 2008 года в газете «Көкшетау» № 3 и газете «Степной маяк» № 3), от 4 сентября 2008 года № С-14/14 </w:t>
      </w:r>
      <w:r>
        <w:rPr>
          <w:rFonts w:ascii="Times New Roman"/>
          <w:b w:val="false"/>
          <w:i w:val="false"/>
          <w:color w:val="000000"/>
          <w:sz w:val="28"/>
        </w:rPr>
        <w:t>«О внесении</w:t>
      </w:r>
      <w:r>
        <w:rPr>
          <w:rFonts w:ascii="Times New Roman"/>
          <w:b w:val="false"/>
          <w:i w:val="false"/>
          <w:color w:val="000000"/>
          <w:sz w:val="28"/>
        </w:rPr>
        <w:t xml:space="preserve"> изменений и дополнений в решение Кокшетауского городского маслихата от 13 декабря 2007 года № С-6/13 «Об утверждении «Правил предоставления жилищной помощи малообеспеченным семьям (гражданам) на оплату содержания жилища (кроме содержания индивидуального жилого дома) и потребления коммунальных услуг и услуг связи в городе Кокшетау» (зарегистрировано в Реестре государственной регистрации нормативных правовых актов № 1-1-89, опубликовано 9 октября 2008 года в газетах «Көкшетау» № 42 и «Степной маяк» № 42), от 7 октября 2009 года № С-28/11 </w:t>
      </w:r>
      <w:r>
        <w:rPr>
          <w:rFonts w:ascii="Times New Roman"/>
          <w:b w:val="false"/>
          <w:i w:val="false"/>
          <w:color w:val="000000"/>
          <w:sz w:val="28"/>
        </w:rPr>
        <w:t>«О внесении</w:t>
      </w:r>
      <w:r>
        <w:rPr>
          <w:rFonts w:ascii="Times New Roman"/>
          <w:b w:val="false"/>
          <w:i w:val="false"/>
          <w:color w:val="000000"/>
          <w:sz w:val="28"/>
        </w:rPr>
        <w:t xml:space="preserve"> изменений и дополнений в решение Кокшетауского городского маслихата от 13 декабря 2007 года № С-6/13 «Об утверждении «Правил предоставления жилищной помощи малообеспеченным семьям (гражданам) на оплату содержания жилища (кроме содержания индивидуального жилого дома) и потребления коммунальных услуг и услуг связи в городе Кокшетау» (зарегистрировано в Реестре государственной регистрации нормативных правовых актов № 1-1-111, опубликовано в газетах «Көкшетау» от 12 ноября 2009 года № 45 и «Степной маяк» № 45).</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45 сессии</w:t>
      </w:r>
      <w:r>
        <w:br/>
      </w:r>
      <w:r>
        <w:rPr>
          <w:rFonts w:ascii="Times New Roman"/>
          <w:b w:val="false"/>
          <w:i w:val="false"/>
          <w:color w:val="000000"/>
          <w:sz w:val="28"/>
        </w:rPr>
        <w:t>
</w:t>
      </w:r>
      <w:r>
        <w:rPr>
          <w:rFonts w:ascii="Times New Roman"/>
          <w:b w:val="false"/>
          <w:i/>
          <w:color w:val="000000"/>
          <w:sz w:val="28"/>
        </w:rPr>
        <w:t>      Кокшетауского городского</w:t>
      </w:r>
      <w:r>
        <w:br/>
      </w:r>
      <w:r>
        <w:rPr>
          <w:rFonts w:ascii="Times New Roman"/>
          <w:b w:val="false"/>
          <w:i w:val="false"/>
          <w:color w:val="000000"/>
          <w:sz w:val="28"/>
        </w:rPr>
        <w:t>
</w:t>
      </w:r>
      <w:r>
        <w:rPr>
          <w:rFonts w:ascii="Times New Roman"/>
          <w:b w:val="false"/>
          <w:i/>
          <w:color w:val="000000"/>
          <w:sz w:val="28"/>
        </w:rPr>
        <w:t>      маслихата четвертого созыва                Ж.Балгабаев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И.о акима города Кокшетау                  Ж.Естенов</w:t>
      </w:r>
    </w:p>
    <w:p>
      <w:pPr>
        <w:spacing w:after="0"/>
        <w:ind w:left="0"/>
        <w:jc w:val="both"/>
      </w:pP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занятости и социальных</w:t>
      </w:r>
      <w:r>
        <w:br/>
      </w:r>
      <w:r>
        <w:rPr>
          <w:rFonts w:ascii="Times New Roman"/>
          <w:b w:val="false"/>
          <w:i w:val="false"/>
          <w:color w:val="000000"/>
          <w:sz w:val="28"/>
        </w:rPr>
        <w:t>
</w:t>
      </w:r>
      <w:r>
        <w:rPr>
          <w:rFonts w:ascii="Times New Roman"/>
          <w:b w:val="false"/>
          <w:i/>
          <w:color w:val="000000"/>
          <w:sz w:val="28"/>
        </w:rPr>
        <w:t>      программ города Кокшетау»                  К.Ахметов</w:t>
      </w:r>
    </w:p>
    <w:p>
      <w:pPr>
        <w:spacing w:after="0"/>
        <w:ind w:left="0"/>
        <w:jc w:val="both"/>
      </w:pP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«Отдел финансов города Кокшетау»           О.Идрисов</w:t>
      </w:r>
    </w:p>
    <w:p>
      <w:pPr>
        <w:spacing w:after="0"/>
        <w:ind w:left="0"/>
        <w:jc w:val="both"/>
      </w:pP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«Отдел экономики и бюджетного</w:t>
      </w:r>
      <w:r>
        <w:br/>
      </w:r>
      <w:r>
        <w:rPr>
          <w:rFonts w:ascii="Times New Roman"/>
          <w:b w:val="false"/>
          <w:i w:val="false"/>
          <w:color w:val="000000"/>
          <w:sz w:val="28"/>
        </w:rPr>
        <w:t>
</w:t>
      </w:r>
      <w:r>
        <w:rPr>
          <w:rFonts w:ascii="Times New Roman"/>
          <w:b w:val="false"/>
          <w:i/>
          <w:color w:val="000000"/>
          <w:sz w:val="28"/>
        </w:rPr>
        <w:t>      планирования города Кокшетау»              А.Омарова</w:t>
      </w:r>
    </w:p>
    <w:bookmarkStart w:name="z5"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решением Кокшетауского</w:t>
      </w:r>
      <w:r>
        <w:br/>
      </w:r>
      <w:r>
        <w:rPr>
          <w:rFonts w:ascii="Times New Roman"/>
          <w:b w:val="false"/>
          <w:i w:val="false"/>
          <w:color w:val="000000"/>
          <w:sz w:val="28"/>
        </w:rPr>
        <w:t xml:space="preserve">
городского маслихата </w:t>
      </w:r>
      <w:r>
        <w:br/>
      </w:r>
      <w:r>
        <w:rPr>
          <w:rFonts w:ascii="Times New Roman"/>
          <w:b w:val="false"/>
          <w:i w:val="false"/>
          <w:color w:val="000000"/>
          <w:sz w:val="28"/>
        </w:rPr>
        <w:t xml:space="preserve">
от 07.04.2011 года  </w:t>
      </w:r>
      <w:r>
        <w:br/>
      </w:r>
      <w:r>
        <w:rPr>
          <w:rFonts w:ascii="Times New Roman"/>
          <w:b w:val="false"/>
          <w:i w:val="false"/>
          <w:color w:val="000000"/>
          <w:sz w:val="28"/>
        </w:rPr>
        <w:t xml:space="preserve">
№ С-45/6      </w:t>
      </w:r>
    </w:p>
    <w:bookmarkEnd w:id="1"/>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жилищной помощи малообеспеченным семьям</w:t>
      </w:r>
      <w:r>
        <w:br/>
      </w:r>
      <w:r>
        <w:rPr>
          <w:rFonts w:ascii="Times New Roman"/>
          <w:b/>
          <w:i w:val="false"/>
          <w:color w:val="000000"/>
        </w:rPr>
        <w:t>
(гражданам) по городу Кокшетау</w:t>
      </w:r>
    </w:p>
    <w:p>
      <w:pPr>
        <w:spacing w:after="0"/>
        <w:ind w:left="0"/>
        <w:jc w:val="both"/>
      </w:pPr>
      <w:r>
        <w:rPr>
          <w:rFonts w:ascii="Times New Roman"/>
          <w:b w:val="false"/>
          <w:i w:val="false"/>
          <w:color w:val="000000"/>
          <w:sz w:val="28"/>
        </w:rPr>
        <w:t>      Настоящие Правила предоставления жилищной помощи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и определяют размер и порядок назначения жилищной помощи малообеспеченным семьям (гражданам) по городу Кокшетау.</w:t>
      </w:r>
    </w:p>
    <w:bookmarkStart w:name="z6" w:id="2"/>
    <w:p>
      <w:pPr>
        <w:spacing w:after="0"/>
        <w:ind w:left="0"/>
        <w:jc w:val="left"/>
      </w:pPr>
      <w:r>
        <w:rPr>
          <w:rFonts w:ascii="Times New Roman"/>
          <w:b/>
          <w:i w:val="false"/>
          <w:color w:val="000000"/>
        </w:rPr>
        <w:t xml:space="preserve"> 
1. Общие положения</w:t>
      </w:r>
    </w:p>
    <w:bookmarkEnd w:id="2"/>
    <w:bookmarkStart w:name="z9" w:id="3"/>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в городе Кокшетау, поселке Станционный, селе Красный Яр, поселке Чайкино для возмещения затрат по оплате:</w:t>
      </w:r>
      <w:r>
        <w:br/>
      </w:r>
      <w:r>
        <w:rPr>
          <w:rFonts w:ascii="Times New Roman"/>
          <w:b w:val="false"/>
          <w:i w:val="false"/>
          <w:color w:val="000000"/>
          <w:sz w:val="28"/>
        </w:rPr>
        <w:t>
      расходов на содержание жилого дома (жилого здания) -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семьям (гражданам), являющимся собственниками или нанимателями (поднанимателями) жилища;</w:t>
      </w:r>
      <w:r>
        <w:br/>
      </w:r>
      <w:r>
        <w:rPr>
          <w:rFonts w:ascii="Times New Roman"/>
          <w:b w:val="false"/>
          <w:i w:val="false"/>
          <w:color w:val="000000"/>
          <w:sz w:val="28"/>
        </w:rPr>
        <w:t>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за счет бюджетных средств лицам, постоянно проживающим в данной местности.</w:t>
      </w:r>
      <w:r>
        <w:br/>
      </w:r>
      <w:r>
        <w:rPr>
          <w:rFonts w:ascii="Times New Roman"/>
          <w:b w:val="false"/>
          <w:i w:val="false"/>
          <w:color w:val="000000"/>
          <w:sz w:val="28"/>
        </w:rPr>
        <w:t>
      Жилищная помощь определяется как разница между суммой оплаты капитального ремонта и (или) взносов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в пределах норм и предельно допустимого уровня расходов семьи на эти цели, установленных местными представительными органами.</w:t>
      </w:r>
      <w:r>
        <w:br/>
      </w:r>
      <w:r>
        <w:rPr>
          <w:rFonts w:ascii="Times New Roman"/>
          <w:b w:val="false"/>
          <w:i w:val="false"/>
          <w:color w:val="000000"/>
          <w:sz w:val="28"/>
        </w:rPr>
        <w:t>
      Доля предельно допустимых расходов на оплату содержания жилища и потребления коммунальных услуг устанавливается к совокупному доходу семьи в размере 6 % (процентов) одиноко проживающим пенсионерам, семьям одиноких матерей, семьям инвалидов 1, 2, 3 группы имеющим детей – инвалидов, многодетным семьям, семьям участников ликвидации аварии Чернобыльской атомной электростанции, семьям воинов-интернационалистов, если сумма совокупного дохода семьи не превышает семнадцати месячных расчетных показателей в месяц, для остальных малообеспеченных семей (граждан) – 10 % (процентов).</w:t>
      </w:r>
      <w:r>
        <w:br/>
      </w:r>
      <w:r>
        <w:rPr>
          <w:rFonts w:ascii="Times New Roman"/>
          <w:b w:val="false"/>
          <w:i w:val="false"/>
          <w:color w:val="000000"/>
          <w:sz w:val="28"/>
        </w:rPr>
        <w:t>
      Оплата содержания жилища и потребления коммунальных услуг сверх установленной нормы площади производится на общих основаниях.</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Кокшетауского городского маслихата Акмолинской области от 03.05.2012 </w:t>
      </w:r>
      <w:r>
        <w:rPr>
          <w:rFonts w:ascii="Times New Roman"/>
          <w:b w:val="false"/>
          <w:i w:val="false"/>
          <w:color w:val="000000"/>
          <w:sz w:val="28"/>
        </w:rPr>
        <w:t>№ С-5/6</w:t>
      </w:r>
      <w:r>
        <w:rPr>
          <w:rFonts w:ascii="Times New Roman"/>
          <w:b w:val="false"/>
          <w:i w:val="false"/>
          <w:color w:val="ff0000"/>
          <w:sz w:val="28"/>
        </w:rPr>
        <w:t xml:space="preserve"> (вводится в действие со дня официального опубликования); от 20.09.2012 </w:t>
      </w:r>
      <w:r>
        <w:rPr>
          <w:rFonts w:ascii="Times New Roman"/>
          <w:b w:val="false"/>
          <w:i w:val="false"/>
          <w:color w:val="000000"/>
          <w:sz w:val="28"/>
        </w:rPr>
        <w:t>№ С-10/7</w:t>
      </w:r>
      <w:r>
        <w:rPr>
          <w:rFonts w:ascii="Times New Roman"/>
          <w:b w:val="false"/>
          <w:i w:val="false"/>
          <w:color w:val="ff0000"/>
          <w:sz w:val="28"/>
        </w:rPr>
        <w:t xml:space="preserve"> (вводится в действие со дня официального опубликования); от 18.03.2014 </w:t>
      </w:r>
      <w:r>
        <w:rPr>
          <w:rFonts w:ascii="Times New Roman"/>
          <w:b w:val="false"/>
          <w:i w:val="false"/>
          <w:color w:val="000000"/>
          <w:sz w:val="28"/>
        </w:rPr>
        <w:t>№ С-24/5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 За норму площади жилья, обеспечиваемую компенсационными мерами принимается 18 квадратных метров на человека. Для одиноко проживающих граждан за норму площади жилья, обеспечиваемую компенсационными мерами принимается 30 квадратных метров.</w:t>
      </w:r>
      <w:r>
        <w:br/>
      </w:r>
      <w:r>
        <w:rPr>
          <w:rFonts w:ascii="Times New Roman"/>
          <w:b w:val="false"/>
          <w:i w:val="false"/>
          <w:color w:val="000000"/>
          <w:sz w:val="28"/>
        </w:rPr>
        <w:t>
      Установить норму расхода электрической энергии не более 150 (сто пятьдесят) киловатт на одного человека в месяц.</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Кокшетауского городского маслихата Акмолинской области от 17.06.2011 </w:t>
      </w:r>
      <w:r>
        <w:rPr>
          <w:rFonts w:ascii="Times New Roman"/>
          <w:b w:val="false"/>
          <w:i w:val="false"/>
          <w:color w:val="000000"/>
          <w:sz w:val="28"/>
        </w:rPr>
        <w:t>№ С-47/15</w:t>
      </w:r>
      <w:r>
        <w:rPr>
          <w:rFonts w:ascii="Times New Roman"/>
          <w:b w:val="false"/>
          <w:i w:val="false"/>
          <w:color w:val="000000"/>
          <w:sz w:val="28"/>
        </w:rPr>
        <w:t> </w:t>
      </w:r>
      <w:r>
        <w:rPr>
          <w:rFonts w:ascii="Times New Roman"/>
          <w:b w:val="false"/>
          <w:i w:val="false"/>
          <w:color w:val="ff0000"/>
          <w:sz w:val="28"/>
        </w:rPr>
        <w:t>(</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3. Уполномоченным органом по назначению и выплате жилищной помощи определено государственное учреждение «Отдел занятости и социальных программ города Кокшетау», уполномоченным органом по распределению бюджетных средств определено государственное учреждение «Отдел финансов города Кокшетау».</w:t>
      </w:r>
    </w:p>
    <w:bookmarkEnd w:id="3"/>
    <w:bookmarkStart w:name="z7" w:id="4"/>
    <w:p>
      <w:pPr>
        <w:spacing w:after="0"/>
        <w:ind w:left="0"/>
        <w:jc w:val="left"/>
      </w:pPr>
      <w:r>
        <w:rPr>
          <w:rFonts w:ascii="Times New Roman"/>
          <w:b/>
          <w:i w:val="false"/>
          <w:color w:val="000000"/>
        </w:rPr>
        <w:t xml:space="preserve"> 
2. Назначение и выплата жилищной помощи</w:t>
      </w:r>
    </w:p>
    <w:bookmarkEnd w:id="4"/>
    <w:bookmarkStart w:name="z11" w:id="5"/>
    <w:p>
      <w:pPr>
        <w:spacing w:after="0"/>
        <w:ind w:left="0"/>
        <w:jc w:val="both"/>
      </w:pPr>
      <w:r>
        <w:rPr>
          <w:rFonts w:ascii="Times New Roman"/>
          <w:b w:val="false"/>
          <w:i w:val="false"/>
          <w:color w:val="000000"/>
          <w:sz w:val="28"/>
        </w:rPr>
        <w:t>      4. Жилищная помощь малообеспеченным семьям (гражданам) назначается ежеквартально. Начисление производится за текущий квартал, при этом доходы семьи и расходы на коммунальные услуги учитываются за истекший квартал.</w:t>
      </w:r>
      <w:r>
        <w:br/>
      </w:r>
      <w:r>
        <w:rPr>
          <w:rFonts w:ascii="Times New Roman"/>
          <w:b w:val="false"/>
          <w:i w:val="false"/>
          <w:color w:val="000000"/>
          <w:sz w:val="28"/>
        </w:rPr>
        <w:t>
      Жилищная помощь проживающим в индивидуальном доме с печным отоплением предоставляется 1 раз в год, при этом норма топлива берется единовременно.</w:t>
      </w:r>
      <w:r>
        <w:br/>
      </w:r>
      <w:r>
        <w:rPr>
          <w:rFonts w:ascii="Times New Roman"/>
          <w:b w:val="false"/>
          <w:i w:val="false"/>
          <w:color w:val="000000"/>
          <w:sz w:val="28"/>
        </w:rPr>
        <w:t>
      Расход топлива на 1 квадратный метр учитывается в размере 49,75 килограмм в месяц, но не более пяти тонн угля на семью в год.</w:t>
      </w:r>
      <w:r>
        <w:br/>
      </w:r>
      <w:r>
        <w:rPr>
          <w:rFonts w:ascii="Times New Roman"/>
          <w:b w:val="false"/>
          <w:i w:val="false"/>
          <w:color w:val="000000"/>
          <w:sz w:val="28"/>
        </w:rPr>
        <w:t>
      Для расчета стоимости угля использовать средние цены по городу, предоставляемые городским управлением статистики и информации по состоянию на последний месяц квартала, предшествующего кварталу расчета жилищной помощи.</w:t>
      </w:r>
      <w:r>
        <w:br/>
      </w:r>
      <w:r>
        <w:rPr>
          <w:rFonts w:ascii="Times New Roman"/>
          <w:b w:val="false"/>
          <w:i w:val="false"/>
          <w:color w:val="000000"/>
          <w:sz w:val="28"/>
        </w:rPr>
        <w:t>
      Назначение жилищной помощи производится на полный текущий квартал.</w:t>
      </w:r>
      <w:r>
        <w:br/>
      </w:r>
      <w:r>
        <w:rPr>
          <w:rFonts w:ascii="Times New Roman"/>
          <w:b w:val="false"/>
          <w:i w:val="false"/>
          <w:color w:val="000000"/>
          <w:sz w:val="28"/>
        </w:rPr>
        <w:t>
      При изменении тарифов на оплату содержания жилья и коммунальных услуг, изменении доходов семьи, уполномоченный орган по назначению и выплате жилищной помощи производит перерасчет ранее начисленной жилищной помощи.</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Кокшетауского городского маслихата Акмолинской области от 20.09.2012 </w:t>
      </w:r>
      <w:r>
        <w:rPr>
          <w:rFonts w:ascii="Times New Roman"/>
          <w:b w:val="false"/>
          <w:i w:val="false"/>
          <w:color w:val="000000"/>
          <w:sz w:val="28"/>
        </w:rPr>
        <w:t>№ С-10/7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5. Жилищная помощь назначается на основании заявления собственника или нанимателя (поднанимателя) жилья и прилагаемых к нему документов:</w:t>
      </w:r>
      <w:r>
        <w:br/>
      </w:r>
      <w:r>
        <w:rPr>
          <w:rFonts w:ascii="Times New Roman"/>
          <w:b w:val="false"/>
          <w:i w:val="false"/>
          <w:color w:val="000000"/>
          <w:sz w:val="28"/>
        </w:rPr>
        <w:t>
      1) копии документа, удостоверяющего личность заявителя;</w:t>
      </w:r>
      <w:r>
        <w:br/>
      </w:r>
      <w:r>
        <w:rPr>
          <w:rFonts w:ascii="Times New Roman"/>
          <w:b w:val="false"/>
          <w:i w:val="false"/>
          <w:color w:val="000000"/>
          <w:sz w:val="28"/>
        </w:rPr>
        <w:t>
      2) копии правоустанавливающего документа на жилище;</w:t>
      </w:r>
      <w:r>
        <w:br/>
      </w:r>
      <w:r>
        <w:rPr>
          <w:rFonts w:ascii="Times New Roman"/>
          <w:b w:val="false"/>
          <w:i w:val="false"/>
          <w:color w:val="000000"/>
          <w:sz w:val="28"/>
        </w:rPr>
        <w:t>
      3) копию книги регистрации граждан либо адресную справку, либо справку сельских и /или аульных акимов, подтверждающую регистрацию по постоянному месту жительства заявителя;</w:t>
      </w:r>
      <w:r>
        <w:br/>
      </w:r>
      <w:r>
        <w:rPr>
          <w:rFonts w:ascii="Times New Roman"/>
          <w:b w:val="false"/>
          <w:i w:val="false"/>
          <w:color w:val="000000"/>
          <w:sz w:val="28"/>
        </w:rPr>
        <w:t>
      4) документы, подтверждающие доходы членов семьи;</w:t>
      </w:r>
      <w:r>
        <w:br/>
      </w:r>
      <w:r>
        <w:rPr>
          <w:rFonts w:ascii="Times New Roman"/>
          <w:b w:val="false"/>
          <w:i w:val="false"/>
          <w:color w:val="000000"/>
          <w:sz w:val="28"/>
        </w:rPr>
        <w:t>
      5) счета на потребление коммунальных услуг;</w:t>
      </w:r>
      <w:r>
        <w:br/>
      </w:r>
      <w:r>
        <w:rPr>
          <w:rFonts w:ascii="Times New Roman"/>
          <w:b w:val="false"/>
          <w:i w:val="false"/>
          <w:color w:val="000000"/>
          <w:sz w:val="28"/>
        </w:rPr>
        <w:t>
      6) счета о размерах ежемесячных взносов на расходы на содержание жилого дома (жилого здания)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расходы на приобретение, установку, эксплуатацию и поверку общедомовых приборов учета потребления коммунальных услуг, расходы на оплату коммунальных услуг, потребленных на содержание общего имущества объекта кондоминиума, а также взносы на накопление денег на предстоящий в будущем капитальный ремонт общего имущества объекта кондоминиума или отдельных его видов;</w:t>
      </w:r>
      <w:r>
        <w:br/>
      </w:r>
      <w:r>
        <w:rPr>
          <w:rFonts w:ascii="Times New Roman"/>
          <w:b w:val="false"/>
          <w:i w:val="false"/>
          <w:color w:val="000000"/>
          <w:sz w:val="28"/>
        </w:rPr>
        <w:t>
      7) квитанцию-счет за услуги телекоммуникаций или копия договора на оказание услуг связи;</w:t>
      </w:r>
      <w:r>
        <w:br/>
      </w:r>
      <w:r>
        <w:rPr>
          <w:rFonts w:ascii="Times New Roman"/>
          <w:b w:val="false"/>
          <w:i w:val="false"/>
          <w:color w:val="000000"/>
          <w:sz w:val="28"/>
        </w:rPr>
        <w:t>
      8)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r>
        <w:br/>
      </w:r>
      <w:r>
        <w:rPr>
          <w:rFonts w:ascii="Times New Roman"/>
          <w:b w:val="false"/>
          <w:i w:val="false"/>
          <w:color w:val="000000"/>
          <w:sz w:val="28"/>
        </w:rPr>
        <w:t>
      Копии документов предоставляются с подлинниками для сверки, после чего подлинники документов возвращаются заявителю в этот же день.</w:t>
      </w:r>
      <w:r>
        <w:br/>
      </w:r>
      <w:r>
        <w:rPr>
          <w:rFonts w:ascii="Times New Roman"/>
          <w:b w:val="false"/>
          <w:i w:val="false"/>
          <w:color w:val="000000"/>
          <w:sz w:val="28"/>
        </w:rPr>
        <w:t xml:space="preserve">
      9) </w:t>
      </w:r>
      <w:r>
        <w:rPr>
          <w:rFonts w:ascii="Times New Roman"/>
          <w:b w:val="false"/>
          <w:i w:val="false"/>
          <w:color w:val="ff0000"/>
          <w:sz w:val="28"/>
        </w:rPr>
        <w:t xml:space="preserve">исключен решением Кокшетауского городского маслихата Акмолинской области от 18.03.2014 </w:t>
      </w:r>
      <w:r>
        <w:rPr>
          <w:rFonts w:ascii="Times New Roman"/>
          <w:b w:val="false"/>
          <w:i w:val="false"/>
          <w:color w:val="000000"/>
          <w:sz w:val="28"/>
        </w:rPr>
        <w:t>№ С-24/5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Кокшетауского городского маслихата Акмолинской области от 03.05.2012 </w:t>
      </w:r>
      <w:r>
        <w:rPr>
          <w:rFonts w:ascii="Times New Roman"/>
          <w:b w:val="false"/>
          <w:i w:val="false"/>
          <w:color w:val="000000"/>
          <w:sz w:val="28"/>
        </w:rPr>
        <w:t>№ С-5/6</w:t>
      </w:r>
      <w:r>
        <w:rPr>
          <w:rFonts w:ascii="Times New Roman"/>
          <w:b w:val="false"/>
          <w:i w:val="false"/>
          <w:color w:val="ff0000"/>
          <w:sz w:val="28"/>
        </w:rPr>
        <w:t xml:space="preserve"> (вводится в действие со дня официального опубликования); с изменениями, внесенными решениями Кокшетауского городского маслихата Акмолинской области от 20.09.2012 </w:t>
      </w:r>
      <w:r>
        <w:rPr>
          <w:rFonts w:ascii="Times New Roman"/>
          <w:b w:val="false"/>
          <w:i w:val="false"/>
          <w:color w:val="000000"/>
          <w:sz w:val="28"/>
        </w:rPr>
        <w:t>№ С-10/7</w:t>
      </w:r>
      <w:r>
        <w:rPr>
          <w:rFonts w:ascii="Times New Roman"/>
          <w:b w:val="false"/>
          <w:i w:val="false"/>
          <w:color w:val="ff0000"/>
          <w:sz w:val="28"/>
        </w:rPr>
        <w:t xml:space="preserve"> (вводится в действие со дня официального опубликования); от 18.03.2014 </w:t>
      </w:r>
      <w:r>
        <w:rPr>
          <w:rFonts w:ascii="Times New Roman"/>
          <w:b w:val="false"/>
          <w:i w:val="false"/>
          <w:color w:val="000000"/>
          <w:sz w:val="28"/>
        </w:rPr>
        <w:t>№ С-24/5</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6. Уполномоченный орган выносит решение об отказе в назначении жилищной помощи в случаях если:</w:t>
      </w:r>
      <w:r>
        <w:br/>
      </w:r>
      <w:r>
        <w:rPr>
          <w:rFonts w:ascii="Times New Roman"/>
          <w:b w:val="false"/>
          <w:i w:val="false"/>
          <w:color w:val="000000"/>
          <w:sz w:val="28"/>
        </w:rPr>
        <w:t>
      1) Оплата на содержание жилого дома (жилого здания), потребления коммунальных услуг и услуг связи в части увеличения абонентской платы за телефон, подключенной к сети телекоммуникаций, арендной платы за пользование жилищем не превышает предельно допустимый уровень расходов семьи на эти цели 6 % (процентов) одиноко проживающим пенсионерам, семьям одиноких матерей, семьям инвалидов 1,2,3 группы имеющим детей – инвалидов, многодетным семьям, семьям участников ликвидации аварии Чернобыльской атомной электростанции, семьям воинов-интернационалистов, если сумма совокупного дохода семьи не превышает семнадцати месячных расчетных показателей в месяц, для остальных малообеспеченных семей (граждан) – 10% (процентов);</w:t>
      </w:r>
      <w:r>
        <w:br/>
      </w:r>
      <w:r>
        <w:rPr>
          <w:rFonts w:ascii="Times New Roman"/>
          <w:b w:val="false"/>
          <w:i w:val="false"/>
          <w:color w:val="000000"/>
          <w:sz w:val="28"/>
        </w:rPr>
        <w:t xml:space="preserve">
      2) </w:t>
      </w:r>
      <w:r>
        <w:rPr>
          <w:rFonts w:ascii="Times New Roman"/>
          <w:b w:val="false"/>
          <w:i w:val="false"/>
          <w:color w:val="ff0000"/>
          <w:sz w:val="28"/>
        </w:rPr>
        <w:t xml:space="preserve">исключен решением Кокшетауского городского маслихата Акмолинской области от 20.09.2012 </w:t>
      </w:r>
      <w:r>
        <w:rPr>
          <w:rFonts w:ascii="Times New Roman"/>
          <w:b w:val="false"/>
          <w:i w:val="false"/>
          <w:color w:val="000000"/>
          <w:sz w:val="28"/>
        </w:rPr>
        <w:t>№ С-10/7</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Кокшетауского городского маслихата Акмолинской области от 03.05.2012 </w:t>
      </w:r>
      <w:r>
        <w:rPr>
          <w:rFonts w:ascii="Times New Roman"/>
          <w:b w:val="false"/>
          <w:i w:val="false"/>
          <w:color w:val="000000"/>
          <w:sz w:val="28"/>
        </w:rPr>
        <w:t>№ С-5/6</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7. В случае возникновения сомнения в достоверности информации уполномоченный орган по назначению и выплате жилищной помощи обращается в органы, уполномоченные производить проверки. При представлении в уполномоченный орган по назначению и выплате жилищной помощи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порядке, а в случае отказа в судебном порядке.</w:t>
      </w:r>
      <w:r>
        <w:br/>
      </w:r>
      <w:r>
        <w:rPr>
          <w:rFonts w:ascii="Times New Roman"/>
          <w:b w:val="false"/>
          <w:i w:val="false"/>
          <w:color w:val="000000"/>
          <w:sz w:val="28"/>
        </w:rPr>
        <w:t>
</w:t>
      </w:r>
      <w:r>
        <w:rPr>
          <w:rFonts w:ascii="Times New Roman"/>
          <w:b w:val="false"/>
          <w:i w:val="false"/>
          <w:color w:val="000000"/>
          <w:sz w:val="28"/>
        </w:rPr>
        <w:t>
      8. Размер жилищной помощи рассчитывается как разница между фактическим платежом собственника или нанимателя (поднанимателя) за содержание жилья и потреблением коммунальных услуг в пределах норм площади жилья, обеспечиваемых компенсационными мерами и предельно допустимым уровнем расходов данной семьи на эти цели.</w:t>
      </w:r>
      <w:r>
        <w:br/>
      </w:r>
      <w:r>
        <w:rPr>
          <w:rFonts w:ascii="Times New Roman"/>
          <w:b w:val="false"/>
          <w:i w:val="false"/>
          <w:color w:val="000000"/>
          <w:sz w:val="28"/>
        </w:rPr>
        <w:t>
</w:t>
      </w:r>
      <w:r>
        <w:rPr>
          <w:rFonts w:ascii="Times New Roman"/>
          <w:b w:val="false"/>
          <w:i w:val="false"/>
          <w:color w:val="000000"/>
          <w:sz w:val="28"/>
        </w:rPr>
        <w:t>
      9. Жилищная помощь устанавливается в виде денежных выплат. Выплата жилищной помощи производится ежемесячно (при наличии права) по мере финансирования уполномоченным органом по распределению бюджетных средств.</w:t>
      </w:r>
      <w:r>
        <w:br/>
      </w:r>
      <w:r>
        <w:rPr>
          <w:rFonts w:ascii="Times New Roman"/>
          <w:b w:val="false"/>
          <w:i w:val="false"/>
          <w:color w:val="000000"/>
          <w:sz w:val="28"/>
        </w:rPr>
        <w:t>
      Выплата жилищной помощи малообеспеченным семьям (гражданам) осуществляется уполномоченным органом согласно личного заявления претендента жилищной помощи, выплата жилищной помощи производится поставщикам коммунальных услуг. Компенсация за телефон, компенсация расходов на содержание жилого дома (жилого здания), компенсация затрат за стоимость топлива (угля), зачисляются на личные счета заявителей в Акционерном обществе «Казпочта» или в банках второго уровня.</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решениями Кокшетауского городского маслихата Акмолинской области от 20.09.2012 </w:t>
      </w:r>
      <w:r>
        <w:rPr>
          <w:rFonts w:ascii="Times New Roman"/>
          <w:b w:val="false"/>
          <w:i w:val="false"/>
          <w:color w:val="000000"/>
          <w:sz w:val="28"/>
        </w:rPr>
        <w:t>№ С-10/7</w:t>
      </w:r>
      <w:r>
        <w:rPr>
          <w:rFonts w:ascii="Times New Roman"/>
          <w:b w:val="false"/>
          <w:i w:val="false"/>
          <w:color w:val="ff0000"/>
          <w:sz w:val="28"/>
        </w:rPr>
        <w:t xml:space="preserve"> (вводится в действие со дня официального опубликования); от 18.03.2014 </w:t>
      </w:r>
      <w:r>
        <w:rPr>
          <w:rFonts w:ascii="Times New Roman"/>
          <w:b w:val="false"/>
          <w:i w:val="false"/>
          <w:color w:val="000000"/>
          <w:sz w:val="28"/>
        </w:rPr>
        <w:t>№ С-24/5</w:t>
      </w:r>
      <w:r>
        <w:rPr>
          <w:rFonts w:ascii="Times New Roman"/>
          <w:b w:val="false"/>
          <w:i w:val="false"/>
          <w:color w:val="ff0000"/>
          <w:sz w:val="28"/>
        </w:rPr>
        <w:t xml:space="preserve"> (вводится в действие со дня официального опубликования).</w:t>
      </w:r>
    </w:p>
    <w:bookmarkEnd w:id="5"/>
    <w:bookmarkStart w:name="z8" w:id="6"/>
    <w:p>
      <w:pPr>
        <w:spacing w:after="0"/>
        <w:ind w:left="0"/>
        <w:jc w:val="left"/>
      </w:pPr>
      <w:r>
        <w:rPr>
          <w:rFonts w:ascii="Times New Roman"/>
          <w:b/>
          <w:i w:val="false"/>
          <w:color w:val="000000"/>
        </w:rPr>
        <w:t xml:space="preserve"> 
3. Исчисление совокупного дохода семьи</w:t>
      </w:r>
      <w:r>
        <w:br/>
      </w:r>
      <w:r>
        <w:rPr>
          <w:rFonts w:ascii="Times New Roman"/>
          <w:b/>
          <w:i w:val="false"/>
          <w:color w:val="000000"/>
        </w:rPr>
        <w:t>
(гражданина), претендующего на получение жилищной помощи</w:t>
      </w:r>
    </w:p>
    <w:bookmarkEnd w:id="6"/>
    <w:p>
      <w:pPr>
        <w:spacing w:after="0"/>
        <w:ind w:left="0"/>
        <w:jc w:val="both"/>
      </w:pPr>
      <w:r>
        <w:rPr>
          <w:rFonts w:ascii="Times New Roman"/>
          <w:b w:val="false"/>
          <w:i w:val="false"/>
          <w:color w:val="000000"/>
          <w:sz w:val="28"/>
        </w:rPr>
        <w:t>      10. Совокупный доход семьи (гражданина), претендующего на получение жилищной помощи, исчисляется уполномоченным органом по назначению и выплате жилищной помощи за квартал, предшествующий кварталу обращения за назначением жилищной помощи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ff0000"/>
          <w:sz w:val="28"/>
        </w:rPr>
        <w:t xml:space="preserve">      Сноска. Пункт 10 в редакции решения Кокшетауского городского маслихата Акмолинской области от 03.05.2012 </w:t>
      </w:r>
      <w:r>
        <w:rPr>
          <w:rFonts w:ascii="Times New Roman"/>
          <w:b w:val="false"/>
          <w:i w:val="false"/>
          <w:color w:val="000000"/>
          <w:sz w:val="28"/>
        </w:rPr>
        <w:t>№ С-5/6</w:t>
      </w:r>
      <w:r>
        <w:rPr>
          <w:rFonts w:ascii="Times New Roman"/>
          <w:b w:val="false"/>
          <w:i w:val="false"/>
          <w:color w:val="ff0000"/>
          <w:sz w:val="28"/>
        </w:rPr>
        <w:t xml:space="preserve"> (вводится в действие со дня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