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e3bb" w14:textId="ee1e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2011 году подъемного пособия и бюджетного кредита для приобретения жилья специалистам здравоохранения, образования, культуры и спорта, прибывшим для работы и проживания в Красноярский сельский округ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8 ноября 2011 года № С-52/7. Зарегистрировано Управлением юстиции города Кокшетау Акмолинской области 22 ноября 2011 года № 1-1-158. Утратило силу в связи с истечением срока применения - (письмо Кокшетауского городского маслихата Акмолинской области от 30 апреля 2013 года № 06-02/109а)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30.04.2013 № 06-02/109а).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753 «О внесении изменения в постановление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подъемное пособие специалистам сферы здравоохранения, образования, социального обеспечения, культуры и спорта, прибывшим для работы и проживания в Красноярский сельский округ в 2011 году в размере 70 (семидесятикратного)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сферы здравоохранения, образования, социального обеспечения, культуры и спорта, прибывшим для работы и проживания в Красноярский сельский округ в 2011 году социальную поддержку для приобретения жилья - бюджетный кредит в сумме, не превышающей 1500 (одна тысяча пятисоткратный) размер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предоставлении в 2010 году подъемного пособия и бюджетного кредита для приобретения жилья специалистам здравоохранения, образования, социального обеспечения, культуры и спорта, прибывшим для работы и проживания в Красноярский сельский округ» от 5 ноября 2010 года № С-40/7 (зарегистрировано в Реестре государственной регистрации нормативных правовых актов за № 1-1-132, опубликовано 23 декабря 2010 года в газете «Көкшетау» и 23 декабря 2010 года в газете «Степной маяк»).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52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М.Жанузаков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Кокшетау                       М.Батыр</w:t>
      </w:r>
      <w:r>
        <w:rPr>
          <w:rFonts w:ascii="Times New Roman"/>
          <w:b w:val="false"/>
          <w:i w:val="false"/>
          <w:color w:val="000000"/>
          <w:sz w:val="28"/>
        </w:rPr>
        <w:t>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