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f969" w14:textId="4f3f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семьям(гражданам) проживающим в Аккольском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26 сентября 2011 года № С 43-3. Зарегистрировано Управлением юстиции Аккольского района Акмолинской области 27 октября 2011 года № 1-3-163. Утратило силу решением Аккольского районного маслихата Акмолинской области от 25 февраля 2015 года № С 44-4</w:t>
      </w:r>
    </w:p>
    <w:p>
      <w:pPr>
        <w:spacing w:after="0"/>
        <w:ind w:left="0"/>
        <w:jc w:val="both"/>
      </w:pPr>
      <w:r>
        <w:rPr>
          <w:rFonts w:ascii="Times New Roman"/>
          <w:b w:val="false"/>
          <w:i w:val="false"/>
          <w:color w:val="ff0000"/>
          <w:sz w:val="28"/>
        </w:rPr>
        <w:t>      Сноска. Утратило силу решением Аккольского районного маслихата Акмолинской области от 25.02.2015 № С 44-4 (вступает в силу и вводится в действие со дня подписания).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от 16 апреля 1997 года, Аккольский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Аккольском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1 июня 2009 года № С 19–3 «Об утверждении Правил назначения и выплаты жилищной помощи» (зарегистрировано в Реестре государственной регистрации нормативных правовых актов № 1-3-108, опубликовано 26 июня 2009 года в районных газетах «Ақкөл өмірі» и «Знамя Родины КZ»).</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Аккольского районного маслихата            А.Мананбаева</w:t>
      </w:r>
    </w:p>
    <w:p>
      <w:pPr>
        <w:spacing w:after="0"/>
        <w:ind w:left="0"/>
        <w:jc w:val="both"/>
      </w:pPr>
      <w:r>
        <w:rPr>
          <w:rFonts w:ascii="Times New Roman"/>
          <w:b w:val="false"/>
          <w:i/>
          <w:color w:val="000000"/>
          <w:sz w:val="28"/>
        </w:rPr>
        <w:t>      Секретарь Аккольского</w:t>
      </w:r>
      <w:r>
        <w:br/>
      </w:r>
      <w:r>
        <w:rPr>
          <w:rFonts w:ascii="Times New Roman"/>
          <w:b w:val="false"/>
          <w:i w:val="false"/>
          <w:color w:val="000000"/>
          <w:sz w:val="28"/>
        </w:rPr>
        <w:t>
</w:t>
      </w:r>
      <w:r>
        <w:rPr>
          <w:rFonts w:ascii="Times New Roman"/>
          <w:b w:val="false"/>
          <w:i/>
          <w:color w:val="000000"/>
          <w:sz w:val="28"/>
        </w:rPr>
        <w:t>      районного маслихата                        Ю.Ужакин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Аккольского района                    А.Уисимбаев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сессии Аккольского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26 сентября 2011 года  </w:t>
      </w:r>
      <w:r>
        <w:br/>
      </w:r>
      <w:r>
        <w:rPr>
          <w:rFonts w:ascii="Times New Roman"/>
          <w:b w:val="false"/>
          <w:i w:val="false"/>
          <w:color w:val="000000"/>
          <w:sz w:val="28"/>
        </w:rPr>
        <w:t xml:space="preserve">
№ С 43–3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 семьям</w:t>
      </w:r>
      <w:r>
        <w:br/>
      </w:r>
      <w:r>
        <w:rPr>
          <w:rFonts w:ascii="Times New Roman"/>
          <w:b/>
          <w:i w:val="false"/>
          <w:color w:val="000000"/>
        </w:rPr>
        <w:t>
(гражданам) проживающим в Аккольском районе</w:t>
      </w:r>
    </w:p>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от 16 апреля 1997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 некоторых вопросах компенсации повышения тарифов абонентской платы за оказание услуг телекоммуникаций социально защищаемым гражданам» от 14 апреля 2009 года № 512,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Правил предоставления жилищной помощи» от 30 декабря 2009 года № 2314 и определяют размер и порядок назначения жилищной помощи малообеспеченным семьям (гражданам) проживающим в Аккольском районе.</w:t>
      </w:r>
    </w:p>
    <w:bookmarkStart w:name="z6" w:id="2"/>
    <w:p>
      <w:pPr>
        <w:spacing w:after="0"/>
        <w:ind w:left="0"/>
        <w:jc w:val="left"/>
      </w:pPr>
      <w:r>
        <w:rPr>
          <w:rFonts w:ascii="Times New Roman"/>
          <w:b/>
          <w:i w:val="false"/>
          <w:color w:val="000000"/>
        </w:rPr>
        <w:t xml:space="preserve"> 
1. Общие положения</w:t>
      </w:r>
    </w:p>
    <w:bookmarkEnd w:id="2"/>
    <w:bookmarkStart w:name="z33" w:id="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Аккольского района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ff0000"/>
          <w:sz w:val="28"/>
        </w:rPr>
        <w:t xml:space="preserve">      Сноска. Пункт 1 Правил - в редакции решения Аккольского районного маслихата Акмолинской области от 27.03.2014 </w:t>
      </w:r>
      <w:r>
        <w:rPr>
          <w:rFonts w:ascii="Times New Roman"/>
          <w:b w:val="false"/>
          <w:i w:val="false"/>
          <w:color w:val="000000"/>
          <w:sz w:val="28"/>
        </w:rPr>
        <w:t>№ С 32-3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 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
      Доля предельно допустимого уровня расходов семьи в месяц на расходы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устанавливаются к совокупному доходу семьи в размере 10 процентов.</w:t>
      </w:r>
      <w:r>
        <w:br/>
      </w:r>
      <w:r>
        <w:rPr>
          <w:rFonts w:ascii="Times New Roman"/>
          <w:b w:val="false"/>
          <w:i w:val="false"/>
          <w:color w:val="000000"/>
          <w:sz w:val="28"/>
        </w:rPr>
        <w:t>
</w:t>
      </w:r>
      <w:r>
        <w:rPr>
          <w:rFonts w:ascii="Times New Roman"/>
          <w:b w:val="false"/>
          <w:i w:val="false"/>
          <w:color w:val="000000"/>
          <w:sz w:val="28"/>
        </w:rPr>
        <w:t>
      Оплата содержания жилища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2 Правил - в редакции решения Аккольского районного маслихата Акмолинской области от 27.03.2014 </w:t>
      </w:r>
      <w:r>
        <w:rPr>
          <w:rFonts w:ascii="Times New Roman"/>
          <w:b w:val="false"/>
          <w:i w:val="false"/>
          <w:color w:val="000000"/>
          <w:sz w:val="28"/>
        </w:rPr>
        <w:t>№ С 32-3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Площадь жилья, обеспечиваемая компенсационными мерами принимается в размере 18 квадратных метров на человека, для одиноко проживающих граждан не более 30 квадратных метров.</w:t>
      </w:r>
      <w:r>
        <w:br/>
      </w:r>
      <w:r>
        <w:rPr>
          <w:rFonts w:ascii="Times New Roman"/>
          <w:b w:val="false"/>
          <w:i w:val="false"/>
          <w:color w:val="000000"/>
          <w:sz w:val="28"/>
        </w:rPr>
        <w:t>
      Компенсационные нормы возмещения коммунальных услуг устанавливаются исходя из фактического потребления, но не более предельных величин: газоснабжения в размере 4 килограммов на человека, но не более 16 килограммов или 2 баллонов на семью в месяц, водоснабжения и канализации не более 2,5 кубических метров в месяц на человека, полив приусадебного участка не более 3 кубических метров на сотку в месяц, электроснабжения по показаниям счетчика, но не более 100 киловатт на человека и 250 киловатт на семью в месяц.</w:t>
      </w:r>
      <w:r>
        <w:br/>
      </w:r>
      <w:r>
        <w:rPr>
          <w:rFonts w:ascii="Times New Roman"/>
          <w:b w:val="false"/>
          <w:i w:val="false"/>
          <w:color w:val="000000"/>
          <w:sz w:val="28"/>
        </w:rPr>
        <w:t>
      Компенсационные нормы на потребление твердого топлива для жилища с местным отоплением установить в размере 83 килограмма на 1 квадратный метр полезной площади (на отопительный сезон с октября по апрель месяцы), но не более 5 тонн на семью. Стоимость угля принимать усредненную по данным статистики, сложившуюся за предыдущий квартал.</w:t>
      </w:r>
      <w:r>
        <w:br/>
      </w:r>
      <w:r>
        <w:rPr>
          <w:rFonts w:ascii="Times New Roman"/>
          <w:b w:val="false"/>
          <w:i w:val="false"/>
          <w:color w:val="000000"/>
          <w:sz w:val="28"/>
        </w:rPr>
        <w:t>
      В связи с сезонностью закупки угля, расходы на твердое топливо в пределах компенсационных норм, при начислении жилищной помощи учитывать раз в год за три месяца в квартал обращения в период отопительного сезона при предоставлении счета (квитанции), подтверждающего факт приобретения топлива.</w:t>
      </w:r>
      <w:r>
        <w:br/>
      </w:r>
      <w:r>
        <w:rPr>
          <w:rFonts w:ascii="Times New Roman"/>
          <w:b w:val="false"/>
          <w:i w:val="false"/>
          <w:color w:val="000000"/>
          <w:sz w:val="28"/>
        </w:rPr>
        <w:t>
      Норму расхода и стоимость другого вида топлива, используемого для местного отопления при расчете жилищной помощи, считать эквивалентной норме расхода и стоимости угля.</w:t>
      </w:r>
      <w:r>
        <w:br/>
      </w:r>
      <w:r>
        <w:rPr>
          <w:rFonts w:ascii="Times New Roman"/>
          <w:b w:val="false"/>
          <w:i w:val="false"/>
          <w:color w:val="000000"/>
          <w:sz w:val="28"/>
        </w:rPr>
        <w:t>
</w:t>
      </w:r>
      <w:r>
        <w:rPr>
          <w:rFonts w:ascii="Times New Roman"/>
          <w:b w:val="false"/>
          <w:i w:val="false"/>
          <w:color w:val="ff0000"/>
          <w:sz w:val="28"/>
        </w:rPr>
        <w:t xml:space="preserve">      Сноска. Пункт 3 Правил - в редакции решения Аккольского районного маслихата Акмолинской области от 21.08.2014 </w:t>
      </w:r>
      <w:r>
        <w:rPr>
          <w:rFonts w:ascii="Times New Roman"/>
          <w:b w:val="false"/>
          <w:i w:val="false"/>
          <w:color w:val="000000"/>
          <w:sz w:val="28"/>
        </w:rPr>
        <w:t>№ С 39-5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4. Уполномоченным органом по назначению и выплате жилищной помощи определено государственное учреждение «Отдел занятости и социальных программ Аккольского района».</w:t>
      </w:r>
    </w:p>
    <w:bookmarkEnd w:id="3"/>
    <w:bookmarkStart w:name="z7" w:id="4"/>
    <w:p>
      <w:pPr>
        <w:spacing w:after="0"/>
        <w:ind w:left="0"/>
        <w:jc w:val="left"/>
      </w:pPr>
      <w:r>
        <w:rPr>
          <w:rFonts w:ascii="Times New Roman"/>
          <w:b/>
          <w:i w:val="false"/>
          <w:color w:val="000000"/>
        </w:rPr>
        <w:t xml:space="preserve"> 
2. Назначение и выплата жилищной помощи</w:t>
      </w:r>
    </w:p>
    <w:bookmarkEnd w:id="4"/>
    <w:bookmarkStart w:name="z12" w:id="5"/>
    <w:p>
      <w:pPr>
        <w:spacing w:after="0"/>
        <w:ind w:left="0"/>
        <w:jc w:val="both"/>
      </w:pPr>
      <w:r>
        <w:rPr>
          <w:rFonts w:ascii="Times New Roman"/>
          <w:b w:val="false"/>
          <w:i w:val="false"/>
          <w:color w:val="000000"/>
          <w:sz w:val="28"/>
        </w:rPr>
        <w:t>
      5. Жилищная помощь назначается на текущий квартал с месяца подачи заявления, но не ранее возникновения права.</w:t>
      </w:r>
      <w:r>
        <w:br/>
      </w:r>
      <w:r>
        <w:rPr>
          <w:rFonts w:ascii="Times New Roman"/>
          <w:b w:val="false"/>
          <w:i w:val="false"/>
          <w:color w:val="000000"/>
          <w:sz w:val="28"/>
        </w:rPr>
        <w:t>
</w:t>
      </w:r>
      <w:r>
        <w:rPr>
          <w:rFonts w:ascii="Times New Roman"/>
          <w:b w:val="false"/>
          <w:i w:val="false"/>
          <w:color w:val="000000"/>
          <w:sz w:val="28"/>
        </w:rPr>
        <w:t>
      6. Заявление об оказании жилищной помощи по установленной форме подается собственником, нанимателем (поднанимателем) жилья (либо его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ЦОН) или веб–портал «электронного правительства.</w:t>
      </w:r>
      <w:r>
        <w:br/>
      </w:r>
      <w:r>
        <w:rPr>
          <w:rFonts w:ascii="Times New Roman"/>
          <w:b w:val="false"/>
          <w:i w:val="false"/>
          <w:color w:val="000000"/>
          <w:sz w:val="28"/>
        </w:rPr>
        <w:t>
      Перечень необходимых документов определяется </w:t>
      </w:r>
      <w:r>
        <w:rPr>
          <w:rFonts w:ascii="Times New Roman"/>
          <w:b w:val="false"/>
          <w:i w:val="false"/>
          <w:color w:val="000000"/>
          <w:sz w:val="28"/>
        </w:rPr>
        <w:t>пунктом 9</w:t>
      </w:r>
      <w:r>
        <w:rPr>
          <w:rFonts w:ascii="Times New Roman"/>
          <w:b w:val="false"/>
          <w:i w:val="false"/>
          <w:color w:val="000000"/>
          <w:sz w:val="28"/>
        </w:rPr>
        <w:t xml:space="preserve"> раздела 2 стандарта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ff0000"/>
          <w:sz w:val="28"/>
        </w:rPr>
        <w:t xml:space="preserve">      Сноска. Пункт 6 Правил - в редакции решения Аккольского районного маслихата Акмолинской области от 21.08.2014 </w:t>
      </w:r>
      <w:r>
        <w:rPr>
          <w:rFonts w:ascii="Times New Roman"/>
          <w:b w:val="false"/>
          <w:i w:val="false"/>
          <w:color w:val="000000"/>
          <w:sz w:val="28"/>
        </w:rPr>
        <w:t>№ С 39-5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7. Начисление жилищной помощи производится ежеквартально на текущий квартал, при этом доходы семьи и расходы за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ff0000"/>
          <w:sz w:val="28"/>
        </w:rPr>
        <w:t xml:space="preserve">      Сноска. Пункт 7 Правил - в редакции решения Аккольского районного маслихата Акмолинской области от 21.08.2014 </w:t>
      </w:r>
      <w:r>
        <w:rPr>
          <w:rFonts w:ascii="Times New Roman"/>
          <w:b w:val="false"/>
          <w:i w:val="false"/>
          <w:color w:val="000000"/>
          <w:sz w:val="28"/>
        </w:rPr>
        <w:t>№ С 39-5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8.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 о чем письменно извещает заявителя.</w:t>
      </w:r>
      <w:r>
        <w:br/>
      </w:r>
      <w:r>
        <w:rPr>
          <w:rFonts w:ascii="Times New Roman"/>
          <w:b w:val="false"/>
          <w:i w:val="false"/>
          <w:color w:val="000000"/>
          <w:sz w:val="28"/>
        </w:rPr>
        <w:t>
</w:t>
      </w:r>
      <w:r>
        <w:rPr>
          <w:rFonts w:ascii="Times New Roman"/>
          <w:b w:val="false"/>
          <w:i w:val="false"/>
          <w:color w:val="000000"/>
          <w:sz w:val="28"/>
        </w:rPr>
        <w:t>
      Выдача уведомления о назначении или отказе в  назначении  жилищной помощи осуществляется при обращении в уполномоченный орган посредством личного посещения потребителем уполномоченного органа, либо посредством почтового сообщения.</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Аккольского районного маслихата Акмолинской области от 23.04.2012 </w:t>
      </w:r>
      <w:r>
        <w:rPr>
          <w:rFonts w:ascii="Times New Roman"/>
          <w:b w:val="false"/>
          <w:i w:val="false"/>
          <w:color w:val="000000"/>
          <w:sz w:val="28"/>
        </w:rPr>
        <w:t>№ С 4-3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9. Жилищная помощь назначается малообеспеченным семьям (гражданам), за исключением семей (граждан), трудоспособные члены которых, не работают, не учатся и не зарегистрированы как безработные в уполномоченном органе по вопросу занятости, за исключением инвалидов, лиц, осуществляющих уход за инвалидами, признанными нуждающимися в уходе, детьми в возрасте до трех лет, лицами старше восьмидесяти лет, а также получателей специального государственного пособия по </w:t>
      </w:r>
      <w:r>
        <w:rPr>
          <w:rFonts w:ascii="Times New Roman"/>
          <w:b w:val="false"/>
          <w:i w:val="false"/>
          <w:color w:val="000000"/>
          <w:sz w:val="28"/>
        </w:rPr>
        <w:t>спискам № 1</w:t>
      </w:r>
      <w:r>
        <w:rPr>
          <w:rFonts w:ascii="Times New Roman"/>
          <w:b w:val="false"/>
          <w:i w:val="false"/>
          <w:color w:val="000000"/>
          <w:sz w:val="28"/>
        </w:rPr>
        <w:t xml:space="preserve"> и </w:t>
      </w:r>
      <w:r>
        <w:rPr>
          <w:rFonts w:ascii="Times New Roman"/>
          <w:b w:val="false"/>
          <w:i w:val="false"/>
          <w:color w:val="000000"/>
          <w:sz w:val="28"/>
        </w:rPr>
        <w:t>№ 2</w:t>
      </w:r>
      <w:r>
        <w:rPr>
          <w:rFonts w:ascii="Times New Roman"/>
          <w:b w:val="false"/>
          <w:i w:val="false"/>
          <w:color w:val="000000"/>
          <w:sz w:val="28"/>
        </w:rPr>
        <w:t>,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 Списка № 2 производств, работ, профессий, должностей и показателей на работах с вредными и тяжелыми условиями труда» от 19 декабря 1999 года № 1930.</w:t>
      </w:r>
      <w:r>
        <w:br/>
      </w:r>
      <w:r>
        <w:rPr>
          <w:rFonts w:ascii="Times New Roman"/>
          <w:b w:val="false"/>
          <w:i w:val="false"/>
          <w:color w:val="000000"/>
          <w:sz w:val="28"/>
        </w:rPr>
        <w:t>
</w:t>
      </w:r>
      <w:r>
        <w:rPr>
          <w:rFonts w:ascii="Times New Roman"/>
          <w:b w:val="false"/>
          <w:i w:val="false"/>
          <w:color w:val="ff0000"/>
          <w:sz w:val="28"/>
        </w:rPr>
        <w:t xml:space="preserve">     Сноска. Пункт 9 Правил - в редакции решения Аккольского районного маслихата Акмолинской области от 21.08.2014 </w:t>
      </w:r>
      <w:r>
        <w:rPr>
          <w:rFonts w:ascii="Times New Roman"/>
          <w:b w:val="false"/>
          <w:i w:val="false"/>
          <w:color w:val="000000"/>
          <w:sz w:val="28"/>
        </w:rPr>
        <w:t>№ С 39-5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Жилищная помощь не назначается в случае предоставления заявителем неполных, недостоверных сведений, при наличии ошибок в оформлении документов, которые повлекут некорректный расчет размера жилищной помощи. Незаконно полученные средства подлежат возмещению в бюджет. В случае возникновения изменений (формы собственности жилья, состава семьи) заявитель информирует уполномоченный орган в течение десяти календарных дней со дня возникновения изменений.</w:t>
      </w:r>
      <w:r>
        <w:br/>
      </w:r>
      <w:r>
        <w:rPr>
          <w:rFonts w:ascii="Times New Roman"/>
          <w:b w:val="false"/>
          <w:i w:val="false"/>
          <w:color w:val="000000"/>
          <w:sz w:val="28"/>
        </w:rPr>
        <w:t>
</w:t>
      </w:r>
      <w:r>
        <w:rPr>
          <w:rFonts w:ascii="Times New Roman"/>
          <w:b w:val="false"/>
          <w:i w:val="false"/>
          <w:color w:val="ff0000"/>
          <w:sz w:val="28"/>
        </w:rPr>
        <w:t xml:space="preserve">     Сноска. Пункт 10 Правил - в редакции решения Аккольского районного маслихата Акмолинской области от 21.08.2014 </w:t>
      </w:r>
      <w:r>
        <w:rPr>
          <w:rFonts w:ascii="Times New Roman"/>
          <w:b w:val="false"/>
          <w:i w:val="false"/>
          <w:color w:val="000000"/>
          <w:sz w:val="28"/>
        </w:rPr>
        <w:t>№ С 39-5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Уполномоченный орган, в случае необходимости, запрашивает у заявителя или в соответствующих органах дополнительные сведения, подтверждающие его право на назначение жилищной помощи.</w:t>
      </w:r>
      <w:r>
        <w:br/>
      </w:r>
      <w:r>
        <w:rPr>
          <w:rFonts w:ascii="Times New Roman"/>
          <w:b w:val="false"/>
          <w:i w:val="false"/>
          <w:color w:val="000000"/>
          <w:sz w:val="28"/>
        </w:rPr>
        <w:t>
</w:t>
      </w:r>
      <w:r>
        <w:rPr>
          <w:rFonts w:ascii="Times New Roman"/>
          <w:b w:val="false"/>
          <w:i w:val="false"/>
          <w:color w:val="000000"/>
          <w:sz w:val="28"/>
        </w:rPr>
        <w:t>
     12. Жилищная помощь устанавливается в виде денежных выплат путем зачисления на счета получателей в Аккольском районном узле почтовой связи Акмолинского областного филиала акционерного общества «Казпочта».</w:t>
      </w:r>
      <w:r>
        <w:br/>
      </w:r>
      <w:r>
        <w:rPr>
          <w:rFonts w:ascii="Times New Roman"/>
          <w:b w:val="false"/>
          <w:i w:val="false"/>
          <w:color w:val="000000"/>
          <w:sz w:val="28"/>
        </w:rPr>
        <w:t>
</w:t>
      </w:r>
      <w:r>
        <w:rPr>
          <w:rFonts w:ascii="Times New Roman"/>
          <w:b w:val="false"/>
          <w:i w:val="false"/>
          <w:color w:val="000000"/>
          <w:sz w:val="28"/>
        </w:rPr>
        <w:t>
     13. Выплата жилищной помощи производится согласно плану финансирования.</w:t>
      </w:r>
    </w:p>
    <w:bookmarkEnd w:id="5"/>
    <w:bookmarkStart w:name="z8" w:id="6"/>
    <w:p>
      <w:pPr>
        <w:spacing w:after="0"/>
        <w:ind w:left="0"/>
        <w:jc w:val="left"/>
      </w:pPr>
      <w:r>
        <w:rPr>
          <w:rFonts w:ascii="Times New Roman"/>
          <w:b/>
          <w:i w:val="false"/>
          <w:color w:val="000000"/>
        </w:rPr>
        <w:t xml:space="preserve"> 
3. Порядок исчисления совокупного дохода семьи</w:t>
      </w:r>
    </w:p>
    <w:bookmarkEnd w:id="6"/>
    <w:bookmarkStart w:name="z32" w:id="7"/>
    <w:p>
      <w:pPr>
        <w:spacing w:after="0"/>
        <w:ind w:left="0"/>
        <w:jc w:val="both"/>
      </w:pPr>
      <w:r>
        <w:rPr>
          <w:rFonts w:ascii="Times New Roman"/>
          <w:b w:val="false"/>
          <w:i w:val="false"/>
          <w:color w:val="000000"/>
          <w:sz w:val="28"/>
        </w:rPr>
        <w:t>
     14. Совокупный доход семьи (гражданина), претендующего на получение жилищной помощи, исчисляется уполномоченным органом по назначению и выплате жилищной помощи за квартал, предшествующий кварталу обращения за назначением жилищной помощи на основании  правил исчисления совокупного дохода семьи (гражданина, претендующего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утвержденных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Аккольского районного маслихата Акмолинской области от 23.04.2012 </w:t>
      </w:r>
      <w:r>
        <w:rPr>
          <w:rFonts w:ascii="Times New Roman"/>
          <w:b w:val="false"/>
          <w:i w:val="false"/>
          <w:color w:val="000000"/>
          <w:sz w:val="28"/>
        </w:rPr>
        <w:t>№ С 4-3</w:t>
      </w:r>
      <w:r>
        <w:rPr>
          <w:rFonts w:ascii="Times New Roman"/>
          <w:b w:val="false"/>
          <w:i w:val="false"/>
          <w:color w:val="ff0000"/>
          <w:sz w:val="28"/>
        </w:rPr>
        <w:t xml:space="preserve"> (вводится в действие со дня официального опубликования)</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