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677b" w14:textId="a9b6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13 декабря 2011 года № 4С-42/4-11. Зарегистрировано Управлением юстиции Ерейментауского района Акмолинской области 26 декабря 2011 года № 1-9-182. Утратило силу в связи с истечением срока применения - (письмо Ерейментауского районного маслихата Акмолинской области от 16 апреля 2013 года № 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Ерейментауского районного маслихата Акмолинской области от 16.04.2013 № 94).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Ерейментауский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бюджет района на 2012-2014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3 047 069,5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529 969,7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15 762,3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2 483 337,5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3 083 258,6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11 048,1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12 131,1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-48 737,2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48 737,2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Ерейментауского районного маслихата Акмолинской области от 10.12.2012 </w:t>
      </w:r>
      <w:r>
        <w:rPr>
          <w:rFonts w:ascii="Times New Roman"/>
          <w:b w:val="false"/>
          <w:i w:val="false"/>
          <w:color w:val="000000"/>
          <w:sz w:val="28"/>
        </w:rPr>
        <w:t>№ 5С-9/2-12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на 2012 год объем субвенции, передаваемой из областного бюджета в бюджет района, в сумме 1 484 319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2012 год предусмотрены целевые трансферты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2012 год предусмотрены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2012 год предусмотрено погашение бюджетных кредитов в вышестоящий бюджет в сумме 1 083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Ерейментауского районного маслихата Акмолинской области от 10.12.2012 </w:t>
      </w:r>
      <w:r>
        <w:rPr>
          <w:rFonts w:ascii="Times New Roman"/>
          <w:b w:val="false"/>
          <w:i w:val="false"/>
          <w:color w:val="000000"/>
          <w:sz w:val="28"/>
        </w:rPr>
        <w:t>№ 5С-9/2-12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2012 год в сумме 2 840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Ерейментауского районного маслихата Акмолинской области от 09.10.2012 </w:t>
      </w:r>
      <w:r>
        <w:rPr>
          <w:rFonts w:ascii="Times New Roman"/>
          <w:b w:val="false"/>
          <w:i w:val="false"/>
          <w:color w:val="000000"/>
          <w:sz w:val="28"/>
        </w:rPr>
        <w:t>№ 5С-8/2-12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Учесть, что в бюджете района на 2012 год, в установленном законодательством порядке, используются свободные остатки бюджетных средств, образовавшиеся на 1 января 2012 года, в сумме 66 929,5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6-1 в соответствии с решением Ерейментауского районного маслихата Акмолинской области от 17.02.2012 </w:t>
      </w:r>
      <w:r>
        <w:rPr>
          <w:rFonts w:ascii="Times New Roman"/>
          <w:b w:val="false"/>
          <w:i w:val="false"/>
          <w:color w:val="000000"/>
          <w:sz w:val="28"/>
        </w:rPr>
        <w:t>№ 5С-2/2-12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года); в редакции решения Ерейментауского районного маслихата Акмолинской области от 20.04.2012 </w:t>
      </w:r>
      <w:r>
        <w:rPr>
          <w:rFonts w:ascii="Times New Roman"/>
          <w:b w:val="false"/>
          <w:i w:val="false"/>
          <w:color w:val="000000"/>
          <w:sz w:val="28"/>
        </w:rPr>
        <w:t>№ 5С-4/2-12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социального обеспечения, образования, культуры, спорта, работающим в аульной (сельской) местности, повышенные на двадцать пять процентов должностные оклады и тарифные ставки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бюджетные программы аппаратов акимов города Ерейментау, аульных (сельских) округов и аулов (сел)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бюджета района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Н.Кравченко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Л.Дюсенов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А.Хасенов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4С-42/4-11</w:t>
      </w:r>
    </w:p>
    <w:bookmarkEnd w:id="1"/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Ерейментауского районного маслихата Акмолинской области от 10.12.2012 </w:t>
      </w:r>
      <w:r>
        <w:rPr>
          <w:rFonts w:ascii="Times New Roman"/>
          <w:b w:val="false"/>
          <w:i w:val="false"/>
          <w:color w:val="ff0000"/>
          <w:sz w:val="28"/>
        </w:rPr>
        <w:t>№ 5С-9/2-12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831"/>
        <w:gridCol w:w="910"/>
        <w:gridCol w:w="8399"/>
        <w:gridCol w:w="226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3047069,5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529969,7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20137,0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205276,7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205276,7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280020,0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219493,0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32811,0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25418,0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20779,0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3361,0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12679,0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4739,0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15762,3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1303,3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банкам-заемщикам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14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5759,0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2483337,5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2483337,5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2483337,5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791"/>
        <w:gridCol w:w="770"/>
        <w:gridCol w:w="8581"/>
        <w:gridCol w:w="224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3083258,6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210801,1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16072,0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55048,1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47123,1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7925,0</w:t>
            </w:r>
          </w:p>
        </w:tc>
      </w:tr>
      <w:tr>
        <w:trPr>
          <w:trHeight w:val="7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111518,0</w:t>
            </w:r>
          </w:p>
        </w:tc>
      </w:tr>
      <w:tr>
        <w:trPr>
          <w:trHeight w:val="9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108152,0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28163,0</w:t>
            </w:r>
          </w:p>
        </w:tc>
      </w:tr>
      <w:tr>
        <w:trPr>
          <w:trHeight w:val="16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23514,0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3592,0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3761,1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3761,1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2526,0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11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546,1</w:t>
            </w:r>
          </w:p>
        </w:tc>
      </w:tr>
      <w:tr>
        <w:trPr>
          <w:trHeight w:val="7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993,0</w:t>
            </w:r>
          </w:p>
        </w:tc>
      </w:tr>
      <w:tr>
        <w:trPr>
          <w:trHeight w:val="10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1639302,5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1637491,5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10721,0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1273545,7</w:t>
            </w:r>
          </w:p>
        </w:tc>
      </w:tr>
      <w:tr>
        <w:trPr>
          <w:trHeight w:val="8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4902,0</w:t>
            </w:r>
          </w:p>
        </w:tc>
      </w:tr>
      <w:tr>
        <w:trPr>
          <w:trHeight w:val="9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17134,0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49321,0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154054,0</w:t>
            </w:r>
          </w:p>
        </w:tc>
      </w:tr>
      <w:tr>
        <w:trPr>
          <w:trHeight w:val="14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 сирот), и ребенка (детей), оставшегося без попечения родителей, за счет трансфертов из республиканского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14610,0</w:t>
            </w:r>
          </w:p>
        </w:tc>
      </w:tr>
      <w:tr>
        <w:trPr>
          <w:trHeight w:val="9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50782,8</w:t>
            </w:r>
          </w:p>
        </w:tc>
      </w:tr>
      <w:tr>
        <w:trPr>
          <w:trHeight w:val="15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 Назарбаев интеллектуальные школы" за счет трансфертов из республиканского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28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7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24494,0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31200,0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100833,0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100833,0</w:t>
            </w:r>
          </w:p>
        </w:tc>
      </w:tr>
      <w:tr>
        <w:trPr>
          <w:trHeight w:val="11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27030,0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20997,0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1572,0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11980,0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17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2760,0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9149,0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489957,9</w:t>
            </w:r>
          </w:p>
        </w:tc>
      </w:tr>
      <w:tr>
        <w:trPr>
          <w:trHeight w:val="8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аула(села), аульного(сельского) округа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17034,0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15388,0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15388,0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23977,0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23977,0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68757,0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2405,0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40049,0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364301,9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1990,2</w:t>
            </w:r>
          </w:p>
        </w:tc>
      </w:tr>
      <w:tr>
        <w:trPr>
          <w:trHeight w:val="8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40752,0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321559,7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127984,0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101023,0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6265,0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66156,0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2507,0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14408,0</w:t>
            </w:r>
          </w:p>
        </w:tc>
      </w:tr>
      <w:tr>
        <w:trPr>
          <w:trHeight w:val="11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5690,0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6089,0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12553,0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3791,0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1367,0</w:t>
            </w:r>
          </w:p>
        </w:tc>
      </w:tr>
      <w:tr>
        <w:trPr>
          <w:trHeight w:val="9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2414,0</w:t>
            </w:r>
          </w:p>
        </w:tc>
      </w:tr>
      <w:tr>
        <w:trPr>
          <w:trHeight w:val="10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50123,0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21816,0</w:t>
            </w:r>
          </w:p>
        </w:tc>
      </w:tr>
      <w:tr>
        <w:trPr>
          <w:trHeight w:val="8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16526,0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4078,0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28307,0</w:t>
            </w:r>
          </w:p>
        </w:tc>
      </w:tr>
      <w:tr>
        <w:trPr>
          <w:trHeight w:val="7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6934,0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19341,0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2032,0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5963,0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5336,0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5329,0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6816,0</w:t>
            </w:r>
          </w:p>
        </w:tc>
      </w:tr>
      <w:tr>
        <w:trPr>
          <w:trHeight w:val="7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10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5966,0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5966,0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424066,3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9670,3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7060,3</w:t>
            </w:r>
          </w:p>
        </w:tc>
      </w:tr>
      <w:tr>
        <w:trPr>
          <w:trHeight w:val="14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2610,0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406900,0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 Развитие регионов"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406900,0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4656,0</w:t>
            </w:r>
          </w:p>
        </w:tc>
      </w:tr>
      <w:tr>
        <w:trPr>
          <w:trHeight w:val="9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4656,0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10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17318,4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17318,4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11878,7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5439,7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12131,1</w:t>
            </w:r>
          </w:p>
        </w:tc>
      </w:tr>
      <w:tr>
        <w:trPr>
          <w:trHeight w:val="9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12131,1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12131,1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12131,1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9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-48737,2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 бюджета)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48737,2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18192,3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18192,3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17109,3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66929,5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66929,5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66929,5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4С-42/4-11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749"/>
        <w:gridCol w:w="649"/>
        <w:gridCol w:w="8320"/>
        <w:gridCol w:w="263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1994572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483878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168281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168281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273553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216561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30867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 (или) выдачу документов уполномоченными 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18735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1481159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1481159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10"/>
        <w:gridCol w:w="591"/>
        <w:gridCol w:w="8434"/>
        <w:gridCol w:w="263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1994572,0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194559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45690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111614</w:t>
            </w:r>
          </w:p>
        </w:tc>
      </w:tr>
      <w:tr>
        <w:trPr>
          <w:trHeight w:val="9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111614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24701</w:t>
            </w:r>
          </w:p>
        </w:tc>
      </w:tr>
      <w:tr>
        <w:trPr>
          <w:trHeight w:val="16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23461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8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10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1523962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1521672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1280378</w:t>
            </w:r>
          </w:p>
        </w:tc>
      </w:tr>
      <w:tr>
        <w:trPr>
          <w:trHeight w:val="8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9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47298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159570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81194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81194</w:t>
            </w:r>
          </w:p>
        </w:tc>
      </w:tr>
      <w:tr>
        <w:trPr>
          <w:trHeight w:val="9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17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114213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96066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63733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25093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</w:p>
        </w:tc>
      </w:tr>
      <w:tr>
        <w:trPr>
          <w:trHeight w:val="11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9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10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23589</w:t>
            </w:r>
          </w:p>
        </w:tc>
      </w:tr>
      <w:tr>
        <w:trPr>
          <w:trHeight w:val="7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</w:p>
        </w:tc>
      </w:tr>
      <w:tr>
        <w:trPr>
          <w:trHeight w:val="9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9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4С-42/4-11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Ерейментауского районного маслихата Акмолинской области от 10.12.2012 </w:t>
      </w:r>
      <w:r>
        <w:rPr>
          <w:rFonts w:ascii="Times New Roman"/>
          <w:b w:val="false"/>
          <w:i w:val="false"/>
          <w:color w:val="ff0000"/>
          <w:sz w:val="28"/>
        </w:rPr>
        <w:t>№ 5С-9/2-12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791"/>
        <w:gridCol w:w="671"/>
        <w:gridCol w:w="8702"/>
        <w:gridCol w:w="230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2967061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515333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13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2420175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2420175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2420175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751"/>
        <w:gridCol w:w="691"/>
        <w:gridCol w:w="8723"/>
        <w:gridCol w:w="232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2967061,0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197478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46875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46875</w:t>
            </w:r>
          </w:p>
        </w:tc>
      </w:tr>
      <w:tr>
        <w:trPr>
          <w:trHeight w:val="7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112804</w:t>
            </w:r>
          </w:p>
        </w:tc>
      </w:tr>
      <w:tr>
        <w:trPr>
          <w:trHeight w:val="9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(сельского)округа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112804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</w:t>
            </w:r>
          </w:p>
        </w:tc>
      </w:tr>
      <w:tr>
        <w:trPr>
          <w:trHeight w:val="16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7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10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1547429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1544979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1298678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9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19617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47883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162204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85071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85071</w:t>
            </w:r>
          </w:p>
        </w:tc>
      </w:tr>
      <w:tr>
        <w:trPr>
          <w:trHeight w:val="9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</w:t>
            </w:r>
          </w:p>
        </w:tc>
      </w:tr>
      <w:tr>
        <w:trPr>
          <w:trHeight w:val="17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957503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936936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936936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116384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97491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64725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25424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</w:t>
            </w:r>
          </w:p>
        </w:tc>
      </w:tr>
      <w:tr>
        <w:trPr>
          <w:trHeight w:val="11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9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10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23955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</w:t>
            </w:r>
          </w:p>
        </w:tc>
      </w:tr>
      <w:tr>
        <w:trPr>
          <w:trHeight w:val="10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7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 бюджета)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4С-42/4-11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Ерейментауского районного маслихата Акмолинской области от 10.12.2012 </w:t>
      </w:r>
      <w:r>
        <w:rPr>
          <w:rFonts w:ascii="Times New Roman"/>
          <w:b w:val="false"/>
          <w:i w:val="false"/>
          <w:color w:val="ff0000"/>
          <w:sz w:val="28"/>
        </w:rPr>
        <w:t>№ 5С-9/2-12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0"/>
        <w:gridCol w:w="2330"/>
      </w:tblGrid>
      <w:tr>
        <w:trPr>
          <w:trHeight w:val="24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тыс.тенга</w:t>
            </w:r>
          </w:p>
        </w:tc>
      </w:tr>
      <w:tr>
        <w:trPr>
          <w:trHeight w:val="33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899 988,5</w:t>
            </w:r>
          </w:p>
        </w:tc>
      </w:tr>
      <w:tr>
        <w:trPr>
          <w:trHeight w:val="33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180 207,5</w:t>
            </w:r>
          </w:p>
        </w:tc>
      </w:tr>
      <w:tr>
        <w:trPr>
          <w:trHeight w:val="33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123 861,5</w:t>
            </w:r>
          </w:p>
        </w:tc>
      </w:tr>
      <w:tr>
        <w:trPr>
          <w:trHeight w:val="94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 среднего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8 188,0</w:t>
            </w:r>
          </w:p>
        </w:tc>
      </w:tr>
      <w:tr>
        <w:trPr>
          <w:trHeight w:val="88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 -инвалидов, обучающихся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</w:t>
            </w:r>
          </w:p>
        </w:tc>
      </w:tr>
      <w:tr>
        <w:trPr>
          <w:trHeight w:val="105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14 610,0</w:t>
            </w:r>
          </w:p>
        </w:tc>
      </w:tr>
      <w:tr>
        <w:trPr>
          <w:trHeight w:val="88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25 334,0</w:t>
            </w:r>
          </w:p>
        </w:tc>
      </w:tr>
      <w:tr>
        <w:trPr>
          <w:trHeight w:val="72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45 865,5</w:t>
            </w:r>
          </w:p>
        </w:tc>
      </w:tr>
      <w:tr>
        <w:trPr>
          <w:trHeight w:val="55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23 977,0</w:t>
            </w:r>
          </w:p>
        </w:tc>
      </w:tr>
      <w:tr>
        <w:trPr>
          <w:trHeight w:val="111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63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14 929,0</w:t>
            </w:r>
          </w:p>
        </w:tc>
      </w:tr>
      <w:tr>
        <w:trPr>
          <w:trHeight w:val="48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5 037,0</w:t>
            </w:r>
          </w:p>
        </w:tc>
      </w:tr>
      <w:tr>
        <w:trPr>
          <w:trHeight w:val="33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48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9 149,0</w:t>
            </w:r>
          </w:p>
        </w:tc>
      </w:tr>
      <w:tr>
        <w:trPr>
          <w:trHeight w:val="67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4 078,0</w:t>
            </w:r>
          </w:p>
        </w:tc>
      </w:tr>
      <w:tr>
        <w:trPr>
          <w:trHeight w:val="66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4 078,0</w:t>
            </w:r>
          </w:p>
        </w:tc>
      </w:tr>
      <w:tr>
        <w:trPr>
          <w:trHeight w:val="54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19 341,0</w:t>
            </w:r>
          </w:p>
        </w:tc>
      </w:tr>
      <w:tr>
        <w:trPr>
          <w:trHeight w:val="48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19 341,0</w:t>
            </w:r>
          </w:p>
        </w:tc>
      </w:tr>
      <w:tr>
        <w:trPr>
          <w:trHeight w:val="73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2 610,0</w:t>
            </w:r>
          </w:p>
        </w:tc>
      </w:tr>
      <w:tr>
        <w:trPr>
          <w:trHeight w:val="73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2 610,0</w:t>
            </w:r>
          </w:p>
        </w:tc>
      </w:tr>
      <w:tr>
        <w:trPr>
          <w:trHeight w:val="55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15 388,0</w:t>
            </w:r>
          </w:p>
        </w:tc>
      </w:tr>
      <w:tr>
        <w:trPr>
          <w:trHeight w:val="58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15 388,0</w:t>
            </w:r>
          </w:p>
        </w:tc>
      </w:tr>
      <w:tr>
        <w:trPr>
          <w:trHeight w:val="39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719 781,0</w:t>
            </w:r>
          </w:p>
        </w:tc>
      </w:tr>
      <w:tr>
        <w:trPr>
          <w:trHeight w:val="57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719 781,0</w:t>
            </w:r>
          </w:p>
        </w:tc>
      </w:tr>
      <w:tr>
        <w:trPr>
          <w:trHeight w:val="58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(село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278 218,0</w:t>
            </w:r>
          </w:p>
        </w:tc>
      </w:tr>
      <w:tr>
        <w:trPr>
          <w:trHeight w:val="76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34 663,0</w:t>
            </w:r>
          </w:p>
        </w:tc>
      </w:tr>
      <w:tr>
        <w:trPr>
          <w:trHeight w:val="60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406 900,0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4С-42/4-11</w:t>
      </w:r>
    </w:p>
    <w:bookmarkEnd w:id="6"/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Ерейментауского районного маслихата Акмолинской области от 10.12.2012 </w:t>
      </w:r>
      <w:r>
        <w:rPr>
          <w:rFonts w:ascii="Times New Roman"/>
          <w:b w:val="false"/>
          <w:i w:val="false"/>
          <w:color w:val="ff0000"/>
          <w:sz w:val="28"/>
        </w:rPr>
        <w:t>№ 5С-9/2-12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0"/>
        <w:gridCol w:w="2350"/>
      </w:tblGrid>
      <w:tr>
        <w:trPr>
          <w:trHeight w:val="240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99 030,0</w:t>
            </w:r>
          </w:p>
        </w:tc>
      </w:tr>
      <w:tr>
        <w:trPr>
          <w:trHeight w:val="390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57 698,1</w:t>
            </w:r>
          </w:p>
        </w:tc>
      </w:tr>
      <w:tr>
        <w:trPr>
          <w:trHeight w:val="600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2 444,0</w:t>
            </w:r>
          </w:p>
        </w:tc>
      </w:tr>
      <w:tr>
        <w:trPr>
          <w:trHeight w:val="570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на расходы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780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малообеспеченных семей Ерейментауского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многодетных семей сельской местности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1 545,0</w:t>
            </w:r>
          </w:p>
        </w:tc>
      </w:tr>
      <w:tr>
        <w:trPr>
          <w:trHeight w:val="780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22 786,0</w:t>
            </w:r>
          </w:p>
        </w:tc>
      </w:tr>
      <w:tr>
        <w:trPr>
          <w:trHeight w:val="420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теплотрассы города Ерейментау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22 786,0</w:t>
            </w:r>
          </w:p>
        </w:tc>
      </w:tr>
      <w:tr>
        <w:trPr>
          <w:trHeight w:val="420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2 468,1</w:t>
            </w:r>
          </w:p>
        </w:tc>
      </w:tr>
      <w:tr>
        <w:trPr>
          <w:trHeight w:val="450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2 468,1</w:t>
            </w:r>
          </w:p>
        </w:tc>
      </w:tr>
      <w:tr>
        <w:trPr>
          <w:trHeight w:val="450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510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модульной котельной средней школе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Ерейментау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16 083,0</w:t>
            </w:r>
          </w:p>
        </w:tc>
      </w:tr>
      <w:tr>
        <w:trPr>
          <w:trHeight w:val="450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модульной котельной Улетинской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13 917,0</w:t>
            </w:r>
          </w:p>
        </w:tc>
      </w:tr>
      <w:tr>
        <w:trPr>
          <w:trHeight w:val="390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41 331,9</w:t>
            </w:r>
          </w:p>
        </w:tc>
      </w:tr>
      <w:tr>
        <w:trPr>
          <w:trHeight w:val="570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41 331,9</w:t>
            </w:r>
          </w:p>
        </w:tc>
      </w:tr>
      <w:tr>
        <w:trPr>
          <w:trHeight w:val="855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 сметной документации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здания туберкулезного диспансера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Ерейментау под общежитие для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туберкулезом"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1 990,2</w:t>
            </w:r>
          </w:p>
        </w:tc>
      </w:tr>
      <w:tr>
        <w:trPr>
          <w:trHeight w:val="660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села Новомарковка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32 726,7</w:t>
            </w:r>
          </w:p>
        </w:tc>
      </w:tr>
      <w:tr>
        <w:trPr>
          <w:trHeight w:val="1095" w:hRule="atLeast"/>
        </w:trPr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проведением государственной экспертизы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водопроводных сетей в селах Акмырза,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 и Селетинское Ерейментауского района"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6 615,0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утверждено решением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4С-42/4-11</w:t>
      </w:r>
    </w:p>
    <w:bookmarkEnd w:id="8"/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бюджетным программам аппаратов акима</w:t>
      </w:r>
      <w:r>
        <w:br/>
      </w:r>
      <w:r>
        <w:rPr>
          <w:rFonts w:ascii="Times New Roman"/>
          <w:b/>
          <w:i w:val="false"/>
          <w:color w:val="000000"/>
        </w:rPr>
        <w:t>
города Ерейментау и сельских округов района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Ерейментауского районного маслихата Акмолинской области от 09.10.2012 </w:t>
      </w:r>
      <w:r>
        <w:rPr>
          <w:rFonts w:ascii="Times New Roman"/>
          <w:b w:val="false"/>
          <w:i w:val="false"/>
          <w:color w:val="ff0000"/>
          <w:sz w:val="28"/>
        </w:rPr>
        <w:t>№ 5С-8/2-12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7"/>
        <w:gridCol w:w="671"/>
        <w:gridCol w:w="590"/>
        <w:gridCol w:w="7878"/>
        <w:gridCol w:w="260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значения,поселка,аула,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1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4С-42/4-11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28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8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