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b33d" w14:textId="b67b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города Актобе от 28 июля 2010 года № 265 "Об утверждении Правил определения размера и порядка оказания жилищной помощи малообеспеченным семьям (гражданам) в городе Актобе"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Актобе Актюбинской области от 22 июля 2011 года № 369. Зарегистрировано Управлением юстиции города Актобе Актюбинской области 15 августа 2011 года № 3-1-158. Утратило силу решением маслихата города Актобе Актюбинской области от 12 декабря 2017 года № 247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Актобе Актюбинской области от 12.12.2017 № 247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Правил предоставления жилищной помощи,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маслихат города Актобе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от 28 июля 2010 года № 265 "Об утверждении Правил определения размера и порядка оказания жилищной помощи малообеспеченным семьям (гражданам) в городе Актобе" (зарегистрированное в Реестре государственной регистрации нормативных правовых актов 07 сентября 2010 года за № 3-1-140, опубликованного в газетах "Актобе" и "Актюбинский вестник" от 21 сентября 2010 года в № 115)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Правилах определения размера и порядка оказания жилищной помощи малообеспеченным семьям (гражданам) в городе Актобе, утвержденных указанным </w:t>
      </w:r>
      <w:r>
        <w:rPr>
          <w:rFonts w:ascii="Times New Roman"/>
          <w:b w:val="false"/>
          <w:i w:val="false"/>
          <w:color w:val="000000"/>
          <w:sz w:val="28"/>
        </w:rPr>
        <w:t>решением</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1</w:t>
      </w:r>
      <w:r>
        <w:rPr>
          <w:rFonts w:ascii="Times New Roman"/>
          <w:b w:val="false"/>
          <w:i w:val="false"/>
          <w:color w:val="000000"/>
          <w:sz w:val="28"/>
        </w:rPr>
        <w:t xml:space="preserve"> после слов "капитального ремонта" дополнить словами "и (или) взносов на накопление средств на капитальный ремонт";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"Жилищная помощь предоставляется малообеспеченным семьям (гражданам), постоянно проживающим и зарегистрированным в городе Актобе на оплату:</w:t>
      </w:r>
    </w:p>
    <w:p>
      <w:pPr>
        <w:spacing w:after="0"/>
        <w:ind w:left="0"/>
        <w:jc w:val="both"/>
      </w:pPr>
      <w:r>
        <w:rPr>
          <w:rFonts w:ascii="Times New Roman"/>
          <w:b w:val="false"/>
          <w:i w:val="false"/>
          <w:color w:val="000000"/>
          <w:sz w:val="28"/>
        </w:rPr>
        <w:t>
      1) потребления коммунальных услуг и услуг связи в части увеличения абонентской платы за телефон, подключенный к сети телекоммуникации,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2)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Жилищная помощь предоставляется в том случае, если расходы в бюджете семьи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техническое обслуживание), расходы на капитальный ремонт и (или) взносы на накопление средств на капитальный ремонт общего имущества объекта кондоминиума, арендную плату за пользование жилищем, арендованным местным исполнительным органом в частном жилищном фонде в пределах установленной нормы площади жилья, обеспечиваемой компенсационными мерами, но не более фактически занимаемой и нормативов на потребление коммунальных услуг и за услуги связи в части увеличения абонентской платы за телефон, подключенный к сети телекоммуникации, превышают долю предельно допустимых расходов на эти цели.</w:t>
      </w:r>
    </w:p>
    <w:p>
      <w:pPr>
        <w:spacing w:after="0"/>
        <w:ind w:left="0"/>
        <w:jc w:val="both"/>
      </w:pPr>
      <w:r>
        <w:rPr>
          <w:rFonts w:ascii="Times New Roman"/>
          <w:b w:val="false"/>
          <w:i w:val="false"/>
          <w:color w:val="000000"/>
          <w:sz w:val="28"/>
        </w:rPr>
        <w:t>
      Доля предельно допустимых расходов на оплату потребления коммунальных услуг,  расходов за капитальный ремонт и (или) взносов на накопление средств на капитальный ремонт общего имущества объекта кондоминиума, арендную плату за пользование жилищем, арендованным местным исполнительным органом в частном жилищном фонде и услуги связи в части увеличения абонентской платы за телефон, подключенный к сети телекоммуникации, устанавливается в размере 10 процентов к совокупному доходу семьи.";</w:t>
      </w:r>
    </w:p>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после слов "капитальный ремонт" дополнить словами "и (или) взносов на накопление средств на капитальный ремонт";</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после слов "капитальный ремонт" дополнить словами "и (или) взносов на накопление средств на капитальный ремонт";</w:t>
      </w:r>
    </w:p>
    <w:bookmarkEnd w:id="5"/>
    <w:bookmarkStart w:name="z8"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 xml:space="preserve"> после слов "капитального ремонта" дополнить словами "и (или) взносов на накопление средств на капитальный ремонт";</w:t>
      </w:r>
    </w:p>
    <w:bookmarkEnd w:id="6"/>
    <w:bookmarkStart w:name="z9"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в абзаце первом после слов "капитальный ремонт" дополнить словами "и (или) взносы на накопление средств на капитальный ремонт";</w:t>
      </w:r>
    </w:p>
    <w:p>
      <w:pPr>
        <w:spacing w:after="0"/>
        <w:ind w:left="0"/>
        <w:jc w:val="both"/>
      </w:pPr>
      <w:r>
        <w:rPr>
          <w:rFonts w:ascii="Times New Roman"/>
          <w:b w:val="false"/>
          <w:i w:val="false"/>
          <w:color w:val="000000"/>
          <w:sz w:val="28"/>
        </w:rPr>
        <w:t>
      абзац второй дополнить абзацем следующего содержания:</w:t>
      </w:r>
    </w:p>
    <w:p>
      <w:pPr>
        <w:spacing w:after="0"/>
        <w:ind w:left="0"/>
        <w:jc w:val="both"/>
      </w:pP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p>
    <w:bookmarkStart w:name="z10" w:id="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маслихата города Актобе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маслихатагорода Актобе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М.Абдрахманова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С.Шинтасова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