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bb3e" w14:textId="5feb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154 "О бюджете Байганинского района на 2011-2013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16 февраля 2011 года № 168. Зарегистрировано Департаментом юстиции Актюбинской области 18 февраля 2011 года № 3-4-108. Утратило силу в связи с истечением срока действия - письмо маслихата Байганинского района Актюбинской области от 7 февраля 2012 года № 05-11/197.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Байганинского района Актюбинской области от 07.02.2012 № 05-11/197.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маслихат района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154 "О бюджете Байганинского района на 2011-2013 годы"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"2 113 387" заменить цифрами "2 109 887";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"695 452" заменить цифрами "691 952";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"2 113 387" заменить цифрами "2 266 960,2";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"19 227,7" заменить цифрами "26 353,9";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"20 474" заменить цифрами "27 600,9";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"1 246,3" заменить цифрами "1 247";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"-19 227,7" заменить цифрами "-190 554";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"19 227,7" заменить цифрами "190 554".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"6 500".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Б.Тілеулі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168 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2 266 960,2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организаций образования доступа к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168 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168 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организаций образования доступа к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168 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