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aa34f" w14:textId="66aa3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в Байганинском районе Актюбинской области агитационных печатных материалов кандидатов на внеочередных выборах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Байганинского района Актюбинской области от 1 марта 2011 года № 71. Зарегистрировано Департаментом юстиции Актюбинской области 9 марта 2011 года № 3-4-109. Утратило силу в связи с истечением срока действия письмом акима Байганинского района Актюбинской области от 27 декабря 2011 года № 02-1710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rPr>
          <w:rFonts w:ascii="Times New Roman"/>
          <w:b w:val="false"/>
          <w:i w:val="false"/>
          <w:color w:val="ff0000"/>
          <w:sz w:val="28"/>
        </w:rPr>
        <w:t>Утратило</w:t>
      </w:r>
      <w:r>
        <w:rPr>
          <w:rFonts w:ascii="Times New Roman"/>
          <w:b w:val="false"/>
          <w:i w:val="false"/>
          <w:color w:val="ff0000"/>
          <w:sz w:val="28"/>
        </w:rPr>
        <w:t xml:space="preserve"> силу</w:t>
      </w:r>
      <w:r>
        <w:rPr>
          <w:rFonts w:ascii="Times New Roman"/>
          <w:b w:val="false"/>
          <w:i w:val="false"/>
          <w:color w:val="ff0000"/>
          <w:sz w:val="28"/>
        </w:rPr>
        <w:t xml:space="preserve"> в</w:t>
      </w:r>
      <w:r>
        <w:rPr>
          <w:rFonts w:ascii="Times New Roman"/>
          <w:b w:val="false"/>
          <w:i w:val="false"/>
          <w:color w:val="ff0000"/>
          <w:sz w:val="28"/>
        </w:rPr>
        <w:t xml:space="preserve"> связи</w:t>
      </w:r>
      <w:r>
        <w:rPr>
          <w:rFonts w:ascii="Times New Roman"/>
          <w:b w:val="false"/>
          <w:i w:val="false"/>
          <w:color w:val="ff0000"/>
          <w:sz w:val="28"/>
        </w:rPr>
        <w:t xml:space="preserve"> с</w:t>
      </w:r>
      <w:r>
        <w:rPr>
          <w:rFonts w:ascii="Times New Roman"/>
          <w:b w:val="false"/>
          <w:i w:val="false"/>
          <w:color w:val="ff0000"/>
          <w:sz w:val="28"/>
        </w:rPr>
        <w:t xml:space="preserve"> истечением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срока</w:t>
      </w:r>
      <w:r>
        <w:rPr>
          <w:rFonts w:ascii="Times New Roman"/>
          <w:b w:val="false"/>
          <w:i w:val="false"/>
          <w:color w:val="ff0000"/>
          <w:sz w:val="28"/>
        </w:rPr>
        <w:t xml:space="preserve"> действия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письмом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Байганинского</w:t>
      </w:r>
      <w:r>
        <w:rPr>
          <w:rFonts w:ascii="Times New Roman"/>
          <w:b w:val="false"/>
          <w:i w:val="false"/>
          <w:color w:val="ff0000"/>
          <w:sz w:val="28"/>
        </w:rPr>
        <w:t xml:space="preserve"> района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Актюбинской</w:t>
      </w:r>
      <w:r>
        <w:rPr>
          <w:rFonts w:ascii="Times New Roman"/>
          <w:b w:val="false"/>
          <w:i w:val="false"/>
          <w:color w:val="ff0000"/>
          <w:sz w:val="28"/>
        </w:rPr>
        <w:t xml:space="preserve"> области</w:t>
      </w:r>
      <w:r>
        <w:rPr>
          <w:rFonts w:ascii="Times New Roman"/>
          <w:b w:val="false"/>
          <w:i w:val="false"/>
          <w:color w:val="ff0000"/>
          <w:sz w:val="28"/>
        </w:rPr>
        <w:t xml:space="preserve"> от</w:t>
      </w:r>
      <w:r>
        <w:rPr>
          <w:rFonts w:ascii="Times New Roman"/>
          <w:b w:val="false"/>
          <w:i w:val="false"/>
          <w:color w:val="ff0000"/>
          <w:sz w:val="28"/>
        </w:rPr>
        <w:t xml:space="preserve"> 27.12.2011 </w:t>
      </w:r>
      <w:r>
        <w:rPr>
          <w:rFonts w:ascii="Times New Roman"/>
          <w:b w:val="false"/>
          <w:i w:val="false"/>
          <w:color w:val="ff0000"/>
          <w:sz w:val="28"/>
        </w:rPr>
        <w:t>№</w:t>
      </w:r>
      <w:r>
        <w:rPr>
          <w:rFonts w:ascii="Times New Roman"/>
          <w:b w:val="false"/>
          <w:i w:val="false"/>
          <w:color w:val="ff0000"/>
          <w:sz w:val="28"/>
        </w:rPr>
        <w:t xml:space="preserve"> 02-1710.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от 28 сентября 1995 года № 2464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2003 года № 148 "О местном государственном управлении и самоуправлении в Республике Казахстан", акимат Байганинского района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/>
          <w:i w:val="false"/>
          <w:color w:val="000000"/>
          <w:sz w:val="28"/>
        </w:rPr>
        <w:t>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Совместно с районной территориальной комиссией определить места для размещения агитационных печатных материалов для всех кандидатов на внеочередных выборах Президента Республики Казахстан на территории Байганинского района Актюбинской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оопределить место для агитационных материалов оснастить его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района А.Амангоса.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после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481"/>
        <w:gridCol w:w="4819"/>
      </w:tblGrid>
      <w:tr>
        <w:trPr>
          <w:trHeight w:val="30" w:hRule="atLeast"/>
        </w:trPr>
        <w:tc>
          <w:tcPr>
            <w:tcW w:w="7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4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Б.Кемешов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№ 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Байганинского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марта 2011 года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агитационных печатных материалов для кандидатов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7"/>
        <w:gridCol w:w="3471"/>
        <w:gridCol w:w="3998"/>
        <w:gridCol w:w="1894"/>
      </w:tblGrid>
      <w:tr>
        <w:trPr>
          <w:trHeight w:val="30" w:hRule="atLeast"/>
        </w:trPr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округов,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Караулкелдинский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с.Карауылкелды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рай.казначейства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"Казтелеком"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с.Кокбулак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с.Косарал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ФАП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ФАП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с.Оймауыт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Жаркамысский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с.Жаркамыс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Возле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ФАП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с.Каражар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с.Ебейти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с.Айрык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С.Коптогай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с.Ногайты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Центральная улица перед зданием центра обслуживания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Сартогайский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с.Алтай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с.Баршакум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с.Шукырши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Колтабанский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с.Кораши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торговым домом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с.Жынгылдытогай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с.Кемерши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с.Булактыкол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с.Жанатан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с.Миялы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с.Дияр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с.Бесбай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