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4cc" w14:textId="5719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20 апреля 2011 года № 234. Зарегистрировано Департаментом юстиции Актюбинской области 12 мая 2011 года № 3-8-130.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 внесении изменений и дополнений в решение областного маслихата от 13 декабря 2010 года № 333 "Об областном бюджете на 2011-2013 годы" от 13 апреля 2011 года № 386 районный маслихат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"3 203 744" заменить цифрами " 3 239 838,8",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"2 797 914" заменить цифрами "2 834 008,8";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"3 256 353,1" заменить цифрами "3 292 447,9";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"14 271" заменить цифрами "15 200";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материальной помощи инвалидам и участникам Великой Отечественной войны – 165,8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детского сада на 50 мест в селе Хлебодаровка – 35 000 тысяч тенге".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- 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93 440,0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2 834 008,8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2 834 008,8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2 834 008,8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затраты государственных органов"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