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1c76" w14:textId="05c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октября 2011 года № 257. Зарегистрировано Департаментом юстиции Актюбинской области 4 ноября 2011 года № 3-8-140.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октября 2011 года № 413 "О внесении изменений и дополнений в решение областного маслихата от 13 декабря 2010 года № 333 "Об областном бюджете на 2011-2013 годы"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"3 244 838,9" заменить цифрами "3 257 022,3",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"388 820 " заменить цифрами "385 235";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"10 810" заменить цифрами "12 595";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операций с капиталом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"6 200"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"2 839 008,9" заменить цифрами "2 851 192,3";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"3 297 448" заменить цифрами "3 309 631,4";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"29 139" заменить цифрами "40 762,4",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"31 157" заменить цифрами "42 780,4";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"- 81 748,1" заменить цифрами "- 93 371,5";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"81 748,1" заменить цифрами "93 371,5";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"5 322" заменить цифрами "5 670,7";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"16 197" заменить цифрами "27 197";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"10 706" заменить цифрами "11 096";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"57 885";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"31 157" заменить цифрами "42 780,4";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"177 619" заменить цифрами "170 159,4";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"96 499" заменить цифрами "96 518,3".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385 235,0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2 851 192,3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2 851 192,3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2 851 192,3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Землеустройства проводимые при установлении границ городов районного значения районов в городе, поселков,аулов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(села), аульного (сельского) округа"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103438,6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органов"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