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335c" w14:textId="f6e3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№ 233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8 ноября 2011 года № 302. Зарегистрировано Департаментом юстиции Актюбинской области 24 ноября 2011 года № 3-11-102. Утратило силу в связи с истечением срока применения - (письмо маслихата Уилского района Актюбинской области от 30 мая 2012 года № 51).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Уилского района Актюбинской области от 30.05.2012 № 51).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233 "О районном бюджете на 2011-2013 годы", (зарегистрированное в государственном реестре нормативных правовых актов за № 3-11-83, опубликованное в газете "Ойыл" 1 и 8 февраля 2011 года № 5,6)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"2 563 584,4" заменить цифрами "2 566 380,4";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"2 388 924,4" заменить цифрами "2 391 720,4";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"2 601 022,2" заменить цифрами "2 603 818,2";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"3 931" заменить цифрами "3 145";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"32 416" заменить цифрами "32 152";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млн. 197" заменить цифрами "7 млн. 044";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"4 097" заменить цифрами "4 096";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Әжниязов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2011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2 566 380,6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174 660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152 806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70 254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70 254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66 110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66 110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21 665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6 402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15 263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2 391 720,6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2 391 720,6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2 391 720,6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138 727,4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646 116,2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обязательств местных исполнительных органов по решениям судов за счет средств резервов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жилым домом отнасещеся к категории из раздельных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Внутренные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бюджетых кредитов выданных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