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310b" w14:textId="5083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207 от 24 декабря 2010 года "О бюджете Хромтауского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июля 2011 года № 247. Зарегистрировано Управлением юстиции Хромтауского района Актюбинской области 16 августа 2011 года № 3-12-136.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207 "О бюджете Хромтауского района на 2011-2013 годы" (зарегистрированное 17 января 2011 года в Реестре государственной регистрации нормативных правовых актов за № 3-12-128, опубликованное в районной газете "Хромтау" от 20 января 2011 года № 5-6-7-8)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доходам: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"4435552,8" заменить цифрами "4049108";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"2247944,8" заменить цифрами "1861500";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затратам: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"4613278,2" заменить цифрами "4226833,4";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чистому бюджетному кредитованию: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"448729" заменить цифрами "470018";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дефициту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"-626454,4" заменить цифрами "-647743,4"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финансированию дефицита: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(использованию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"626454,4" заменить цифрами "647743,4"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2011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Жаназаров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(или)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4 226 833,4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1 547 111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денежные средства опекунам (попечителям) на содержание ребенка сироты (детей -сирот), и ребенка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програмным обеспечением детей инвалидов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1 050 071,7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 эпизиотических мероприятии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устроиство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поселков, аулах (селах)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индивидуального предпринимательства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-647743,4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