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d140df" w14:textId="ed140d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Жамбылского областного маслихата "Об областном бюджете на 2011-2013 годы" от 13 декабря 2010 года № 30-3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Жамбылского областного маслихата от 28 октября 2011 года № 40-2. Зарегистрировано Департаментом юстиции Жамбылской области 31 октября 2011 года за номером 1797. Утратило силу в связи с истечением срока применения - (письмо Департамента юстиции Жамбылской области от 11 марта 2013 года № 2-2-17/388)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Сноска. Утратило силу в связи с истечением срока применения - (письмо Департамента юстиции Жамбылской области от 11.03.2013 № 2-2-17/388).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сохранена авторская орфография и пунктуация.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статьей-108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постановлением Правительства Республики Казахстан "О внесении изменений и дополнений в постановление Правительства Республики Казахстан от 13 декабря 2010 года </w:t>
      </w:r>
      <w:r>
        <w:rPr>
          <w:rFonts w:ascii="Times New Roman"/>
          <w:b w:val="false"/>
          <w:i w:val="false"/>
          <w:color w:val="000000"/>
          <w:sz w:val="28"/>
        </w:rPr>
        <w:t>№ 1350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реализации Закона Республики Казахстан "О республиканском бюджете на 2011-2013 годы" от 25 октября 2011 года </w:t>
      </w:r>
      <w:r>
        <w:rPr>
          <w:rFonts w:ascii="Times New Roman"/>
          <w:b w:val="false"/>
          <w:i w:val="false"/>
          <w:color w:val="000000"/>
          <w:sz w:val="28"/>
        </w:rPr>
        <w:t>№ 1203</w:t>
      </w:r>
      <w:r>
        <w:rPr>
          <w:rFonts w:ascii="Times New Roman"/>
          <w:b w:val="false"/>
          <w:i w:val="false"/>
          <w:color w:val="000000"/>
          <w:sz w:val="28"/>
        </w:rPr>
        <w:t xml:space="preserve"> и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статьей-6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от 23 января 2001 года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решение Жамбылского областного маслихата от 13 декабря 2010 года </w:t>
      </w:r>
      <w:r>
        <w:rPr>
          <w:rFonts w:ascii="Times New Roman"/>
          <w:b w:val="false"/>
          <w:i w:val="false"/>
          <w:color w:val="000000"/>
          <w:sz w:val="28"/>
        </w:rPr>
        <w:t>№ 30-3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областном бюджете на 2011-2013 годы" (Зарегистрировано в Реестре государственной регистрации нормативных правовых актов № 1766, опубликованное в газете "Знамя труда" от 3 марта 2011 года № 24)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"115 478 071" заменить цифрами "116 521 100";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"9 942 215" заменить цифрами "10 530 414";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"120 034" заменить цифрами "175 343";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"105 315 822" заменить цифрами "105 715 343";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"116 710 963" заменить цифрами "117 653 992";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4):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"775 971" заменить цифрами "875 971";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"173 000" заменить цифрами "108 789".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приложению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вступает в силу со дня государственной регистрации в органах юстиции и вводится в действие с 1 января 2011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Секретарь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МАЙЛЫБАЕВ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АСИЛЬБЕКОВ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Жамбылского 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40-2 от 28 октября 2011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Жамбылского 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30-3 от 13 декабря 2010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9"/>
        <w:gridCol w:w="821"/>
        <w:gridCol w:w="479"/>
        <w:gridCol w:w="6954"/>
        <w:gridCol w:w="356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116 521 100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10 530 414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5 379 333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5 379 333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4 232 897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4 232 897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918 184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918 184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175 343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146 609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146 609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105 715 343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нижестоящих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205 146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районных (городских)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205 146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105 510 197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105 510 197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9"/>
        <w:gridCol w:w="1006"/>
        <w:gridCol w:w="1006"/>
        <w:gridCol w:w="6497"/>
        <w:gridCol w:w="308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117 653 992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1 330 379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42 998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841 767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608 012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49 904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деятельности центров обслуживания населения по предоставлению государственных услуг физическим и юридическим лицам по принципу "одного окна"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55 818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Ревизионная комиссия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ревизионной комиссии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36 981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278 721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местного бюджета и управления коммунальной собственностью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101 634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56 963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приватизации коммунальной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77 247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213 233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 подготовке, гражданской обороне, организации предупреждения и ликвидации аварий и стихийных бедствий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77 912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66 076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территориальной обороны и территориальная оборона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 подготовке, гражданской обороне, организации предупреждения и ликвидации аварий и стихийных бедствий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135 321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мобилизационной подготовки, гражданской обороны, организации предупреждения и ликвидации аварий и стихийных бедствий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31 844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гражданской обороны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Мобилизационная подготовка и мобилизация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4 158 223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4 158 223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3 223 883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 охране общественного порядка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744 692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размещению лиц, не имеющих определенного места жительства и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лиц, арестованных в административном порядке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служебных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операции "Мак"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охраны общественного порядка во время проведений мероприятий международного значения за счет целевых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Содержание, материально-техническое оснащение дополнительной штатной численности миграционной полиции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24 708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и материально-техническое оснащение Центра временного размещения оралманов и Центра адаптации и интеграции оралманов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16 735 241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1 841 696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1 442 991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увеличение размера доплаты за квалификационную категорию учителям школ и воспитателям дошкольных организаций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398 705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1 800 943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1 479 159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в спорте детей в специализированных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321 784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1 974 622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 специальным образовательным учебным программам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1 196 559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 в специализированных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512 489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оснащение учебным оборудованием кабинетов физики, химии, биологии в государственных учреждениях основного среднего и 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создание лингафонных и мультимедийных кабинетов в государственных учреждениях начального, основного среднего и 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281 671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профессионального, послесреднего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281 671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3 017 041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2 912 805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Обновление и переоборудование учебно-производственных мастерских, лабораторий учебных заведений технического и профессионального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72 523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Установление доплаты за организацию производственного обучения мастерам производственного обучения организаций технического и профессионального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62 805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62 805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110 834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110 834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707 174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учебного оборудования для повышения квалификации педагогических кадров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квалификации, подготовка и переподготовка кадров в рамках реализации Программы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613 235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переподготовка кадров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2 021 402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областных государственных учреждениях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областных государственных учреждений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40 814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133 532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Реабилитация и социальная адаптация детей и подростков с проблемами в развитии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33 899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областного бюджета бюджетам районов (городов областного значения) на обеспечение учебными материалами дошкольных организаций образования, организаций среднего, технического и профессионального, послесреднего образования, институтов повышения квалификации по предмету "Самопознание"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98 942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Методическая работа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165 413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обеспечение оборудованием, программным обеспечением детей-инвалидов,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157 783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1 145 752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4 917 053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строительство и реконструкцию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3 084 007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областного бюджета бюджетам районов (городов областного значения) на строительство и реконструкцию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1 632 540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200 506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23 892 266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208 047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стационарной медицинской помощи по направлению специалистов первичной медико-санитарной помощи и организаций здравоохранения, за исключением медицинских услуг, закупаемых центральным уполномоченным органом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208 047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586 879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крови, ее компонентов и препаратов для местных организаций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226 878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 и детства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191 942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167 096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тест-систем для проведения дозорного эпидемиологического надзора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5 590 725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3 732 146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туберкулезом противотуберкулезными препаратами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88 872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 противодиабетическими препаратами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389 411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онкологических больных химиопрепаратами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с хронической почечной недостаточностью, миастенией, а также больных после трансплантации почек лекарственными средствами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факторами свертывания крови при лечении взрослых, больных гемофилией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225 104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вакцин и других медицинских иммунобиологических препаратов для проведения иммунопрофилактики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904 967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тромболитическими препаратами больных с острым инфарктом миокарда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8 827 109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амбулаторно-поликлинической помощи населению за исключением медицинской помощи, оказываемой из средств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8 110 361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716 748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1 219 150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скорой медицинской помощи и санитарная авиация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1 187 019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 базы спецмедснабжения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2 172 283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88 597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 борьбе со СПИД в Республике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37 902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бесплатным или льготным проездом за пределы населенного пункта на лечение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вновь вводимых объектов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78 787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медицинских организаций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1 867 047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5 288 073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5 288 073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2 089 563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1 178 101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 и инвалидов в медико-социальных учреждениях (организациях) общего типа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540 191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инвалидов с психоневрологическими заболеваниями в психоневрологических медико-социальных учреждениях (организациях)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353 916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престарелых, инвалидов, в том числе детей-инвалидов в реабилитационных центрах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92 243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191 751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458 384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 детей, оставшихся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433 401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реабилитация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167 954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167 954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237 172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государственного социального заказа в неправительственном секторе за счет целевых трансферов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реализацию мероприятий Программы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областного бюджета бюджетам районов (городов областного значения) на реализацию мероприятий Программы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Обучение предпринимательству участников Программы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9 810 028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1 857 329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строительство и (или) приобретение жилья государственного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областного бюджета бюджетам районов (городов областного значения) на строительство и (или) приобретение жилья государственного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развитие, обустройство и (или) приобретение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областного бюджета бюджетам районов (городов областного значения) на развитие, обустройство и (или) приобретение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236 218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развитие инженерно-коммуникационной инфраструктуры в рамках Программы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26 527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водохозяйственных сооружений и особо охраняемых природных территорий в рамках реализации cтратегии региональной занятости и переподготовки кадров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26 527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4 758 393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энергетики и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Газификация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1 942 749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развитие, обустройство и (или) приобретение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развитие системы водоснабжения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859 080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областного бюджета бюджетам районов (городов областного значения) на развитие системы водоснабжения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443 004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649 670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766 005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3 163 739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348 450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развитие системы водоснабжения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2 000 988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областного бюджета бюджетам районов (городов областного значения) на развитие системы водоснабжения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814 301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благоустройства городов 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4 515 081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852 205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30 739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127 671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221 210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 музыкального искусства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433 453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38 132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1 584 017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туризма,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областном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1 522 928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1 048 975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1 048 975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архивов и документации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195 291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по управлению архивным делом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174 213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116 326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областных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116 326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340 123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340 123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развитию языков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100 567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26 641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спорта в рамках реализации стратегии региональной занятости и переподготовки кадров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267 411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внутренней политики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9 309 996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2 563 980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84 694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семеноводства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194 734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поддержка племенного животноводства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491 146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поддержка повышения урожайности и качества производимых сельскохозяйственных культур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332 770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доставке воды сельскохозяйственным товаропроизводителям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закладки и выращивания многолетних насаждений плодово-ягодных культур и винограда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874 146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борьбе с вредными организмами сельскохозяйственных культур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изделий и атрибутов ветеринарного назначения для проведения идентификации сельскохозяйственных животных, ветеринарного паспорта на животное и их транспортировка (доставка) местным исполнительным органам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386 759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мер по оказанию социальной поддержки специалистов социальной сферы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318 195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318 195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374 347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водохозяйственных сооружений, находящихся в коммунальной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Восстановление особо аварийных водохозяйственных сооружений и гидромелиоративных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326 347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4 010 735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районов(городов областного значения) на развитие объектов водного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берегоукрепительных работ на реке Шу вдоль государственной границы Республики Казахстан за счет целевых трансфертов на развитие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495 559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Охрана,защита,воспроизводство лесов и лесоразведение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491 064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животного мира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Cубсидирование повышения продуктивности и качества товарного рыбоводства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198 451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охраны окружающей среды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охране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133 933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233 239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охраны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233 239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1 050 758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283 694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761 861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транспортировке ветеринарных препаратов до пункта временного 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128 963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государственного архитектурно-строительного контроля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государственного архитектурно-строительного 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 градостроительства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комплексных схем градостроительного развития и генеральных планов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83 972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6 293 263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6 173 964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3 643 381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капитальный и средний ремонт автомобильных дорог районного значения (улиц города)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2 457 159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119 299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- значимым межрайонным (междугородним) сообщениям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100 741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 дорог областного значения, улиц городов и населенных пунктов в рамках реализации cтратегии региональной занятости и переподготовки кадров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1 940 231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84 981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79 981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поддержку частного предпринимательства в рамках программы "Дорожная карта бизнеса - 2020"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108 789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108 789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100 697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100 697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387 690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 кредитам в рамках программы "Дорожная карта бизнеса - 2020"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263 160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Частичное гарантирование кредитов малому и среднему бизнесу в рамках программы "Дорожная карта бизнеса - 2020"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Сервисная поддержка ведения бизнеса в рамках программы "Дорожная карта бизнеса - 2020"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1 126 794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строительства,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100 594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 инфраструктуры в рамках программы "Дорожная карта бизнеса - 2020"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1 010 490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37 186 478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37 186 478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35 703 637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1 044 721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338 120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областным бюджетам, бюджетам городов Астаны и Алматы в случаях возникновения чрезвычайных ситуаций природного и техногенного характера, угрожающих политической, экономической и социальной стабильности административно-территориальной единицы, жизни и здоровью людей, проведения мероприятий общереспубликанского либо международного 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736 744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строительство и (или) приобретение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204 744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204 744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местным исполнительным органам для реализации мер социальной поддержки специалистов социальной сферы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204 744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Содействие развитию предпринимательства на селе в рамках Программы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5"/>
        <w:gridCol w:w="1841"/>
        <w:gridCol w:w="1075"/>
        <w:gridCol w:w="3003"/>
        <w:gridCol w:w="5306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661 250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661 250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661 250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2"/>
        <w:gridCol w:w="1990"/>
        <w:gridCol w:w="1990"/>
        <w:gridCol w:w="2875"/>
        <w:gridCol w:w="40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875 971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875 971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875 971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875 971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875 971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1"/>
        <w:gridCol w:w="631"/>
        <w:gridCol w:w="631"/>
        <w:gridCol w:w="4033"/>
        <w:gridCol w:w="637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-2 084 357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2 084 357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0"/>
        <w:gridCol w:w="1900"/>
        <w:gridCol w:w="1110"/>
        <w:gridCol w:w="1508"/>
        <w:gridCol w:w="6672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736 744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736 744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736 744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2 008 863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3"/>
        <w:gridCol w:w="2089"/>
        <w:gridCol w:w="2090"/>
        <w:gridCol w:w="2403"/>
        <w:gridCol w:w="424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661 250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661 250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661 250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