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790a" w14:textId="afd7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№ 30-6 от 24 декабря 2010 года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районного маслихата района Турара Рыскулова Жамбылской области от 6 сентября 2011 года № 36-6. Зарегистрировано Управлением юстиции района Т.Рыскулова 14 сентября 2011 года за № 6-8-126.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статьей-109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решением Жамбылского областного маслихата от 18 августа 2011 года </w:t>
      </w:r>
      <w:r>
        <w:rPr>
          <w:rFonts w:ascii="Times New Roman"/>
          <w:b w:val="false"/>
          <w:i w:val="false"/>
          <w:color w:val="000000"/>
          <w:sz w:val="28"/>
        </w:rPr>
        <w:t>№ 38-2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решение Жамбылского областного маслихата «Об областном бюджете на 2011-2013 годы» от 13 декабря 2010 года № 30-3 (зарегистрировано в Реестре государственной регистраций нормативных правовых актов за № 1793) маслихат района Т.Рыскулова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района Т.Рыскулова </w:t>
      </w:r>
      <w:r>
        <w:rPr>
          <w:rFonts w:ascii="Times New Roman"/>
          <w:b w:val="false"/>
          <w:i w:val="false"/>
          <w:color w:val="000000"/>
          <w:sz w:val="28"/>
        </w:rPr>
        <w:t>№ 30-</w:t>
      </w:r>
      <w:r>
        <w:rPr>
          <w:rFonts w:ascii="Times New Roman"/>
          <w:b w:val="false"/>
          <w:i w:val="false"/>
          <w:color w:val="000000"/>
          <w:sz w:val="28"/>
        </w:rPr>
        <w:t>6 от 24 декабря 2010 года «О районном бюджете на 2011-2013 годы» (зарегистрировано в Реестре государственной регистраций нормативных правовых актах за № 6-8-117 опубликовано 19 января 2011 года в № 6-7 и 22 января в № 8-9 газеты «Кулан таңы»)следуюшие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«4350975» заменить цифрами «4361712»;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«1391068» заменить цифрами «1400801»;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«16283» заменить цифрами «17753»;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«2935973» заменить цифрами «2935507»;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«4356967» заменить цифрами «4402754»;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«19702» заменить цифрами «24197»;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«20474» заменить цифрами «24969»;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цифры «51600» заменить цифрами «16550»;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цифры «51600» заменить цифрами «16550»;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«-77294» заменить цифрами «-81789»;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«77294» заменить цифрами «81789»;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«20474» заменить цифрами «24969»;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«6700» заменить на цифрами «18370».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1, 2 и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2011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Е.Абуталипов                               П.Сулейменов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36-6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сентября 2011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№ 30-6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692"/>
        <w:gridCol w:w="692"/>
        <w:gridCol w:w="9397"/>
        <w:gridCol w:w="2160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1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4 361 712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1 400 801</w:t>
            </w:r>
          </w:p>
        </w:tc>
      </w:tr>
      <w:tr>
        <w:trPr>
          <w:trHeight w:val="2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149 734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149 734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115 424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115 424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1 120 465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1 072 225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2 507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</w:t>
            </w:r>
          </w:p>
        </w:tc>
      </w:tr>
      <w:tr>
        <w:trPr>
          <w:trHeight w:val="90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и уполномоченными на то государственными органами или должностными лицами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11 643</w:t>
            </w:r>
          </w:p>
        </w:tc>
      </w:tr>
      <w:tr>
        <w:trPr>
          <w:trHeight w:val="5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2 935 507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трансфертов из нижестоящих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2 935 507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2 935 507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687"/>
        <w:gridCol w:w="687"/>
        <w:gridCol w:w="9405"/>
        <w:gridCol w:w="2162"/>
      </w:tblGrid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4 402 754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257 829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14 670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62 961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57 311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152 245</w:t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138 482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15 748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12 205</w:t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12 205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1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03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</w:t>
            </w:r>
          </w:p>
        </w:tc>
      </w:tr>
      <w:tr>
        <w:trPr>
          <w:trHeight w:val="6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3 178 749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261 442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261 442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размера доплат за квалификационную категорию учителям и воспитателям дошкольных учреждений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2 560 212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2 472 112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248 622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248 622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71 419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202 325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11 258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162 158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9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9 508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88 500</w:t>
            </w:r>
          </w:p>
        </w:tc>
      </w:tr>
      <w:tr>
        <w:trPr>
          <w:trHeight w:val="12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деятельности центров занятости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к 65-летию Великой Отечественной войны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3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28 909</w:t>
            </w:r>
          </w:p>
        </w:tc>
      </w:tr>
      <w:tr>
        <w:trPr>
          <w:trHeight w:val="6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27 809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189 127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4 843</w:t>
            </w:r>
          </w:p>
        </w:tc>
      </w:tr>
      <w:tr>
        <w:trPr>
          <w:trHeight w:val="6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20 200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84 647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84 647</w:t>
            </w:r>
          </w:p>
        </w:tc>
      </w:tr>
      <w:tr>
        <w:trPr>
          <w:trHeight w:val="55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40 196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12 994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3 845</w:t>
            </w:r>
          </w:p>
        </w:tc>
      </w:tr>
      <w:tr>
        <w:trPr>
          <w:trHeight w:val="28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23 357</w:t>
            </w:r>
          </w:p>
        </w:tc>
      </w:tr>
      <w:tr>
        <w:trPr>
          <w:trHeight w:val="6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191 596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108 352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84 304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24 048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42 950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12 960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12 960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5 922</w:t>
            </w:r>
          </w:p>
        </w:tc>
      </w:tr>
      <w:tr>
        <w:trPr>
          <w:trHeight w:val="3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17 770</w:t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140 984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6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</w:t>
            </w:r>
          </w:p>
        </w:tc>
      </w:tr>
      <w:tr>
        <w:trPr>
          <w:trHeight w:val="69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96 992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96 992</w:t>
            </w:r>
          </w:p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9 962</w:t>
            </w:r>
          </w:p>
        </w:tc>
      </w:tr>
      <w:tr>
        <w:trPr>
          <w:trHeight w:val="132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161 363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161 363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160 863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61 053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11 924</w:t>
            </w:r>
          </w:p>
        </w:tc>
      </w:tr>
      <w:tr>
        <w:trPr>
          <w:trHeight w:val="3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4 936</w:t>
            </w:r>
          </w:p>
        </w:tc>
      </w:tr>
      <w:tr>
        <w:trPr>
          <w:trHeight w:val="34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IІІ.Чистое бюджетное кредитование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24 969</w:t>
            </w:r>
          </w:p>
        </w:tc>
      </w:tr>
      <w:tr>
        <w:trPr>
          <w:trHeight w:val="70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-81 789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81 789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24 969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57 592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57 592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57 592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36-6 от 6 сентября 2011 года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30-6 от 24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направленных на реализацию инвестиционных проектов предусмотренных в бюджете района на 2011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880"/>
        <w:gridCol w:w="880"/>
        <w:gridCol w:w="103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архитектуры.,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архитектуры.,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занятости-2020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архитектуры.,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архитектуры.,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архитектуры.,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36-6 от 6 сентября 2011 года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30-6 от 24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2011 год по каждому аульному (сельскому)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2403"/>
        <w:gridCol w:w="2978"/>
        <w:gridCol w:w="2301"/>
        <w:gridCol w:w="2788"/>
        <w:gridCol w:w="2260"/>
      </w:tblGrid>
      <w:tr>
        <w:trPr>
          <w:trHeight w:val="75" w:hRule="atLeast"/>
        </w:trPr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"Капитальные расходы государственных органов"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"Организация бесплатного подвоза учащихся до школы и обратно в аульной (сельской) местности"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Луговой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Курагаты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Каракыстак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Кокдонен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8307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Когершин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</w:t>
            </w:r>
          </w:p>
        </w:tc>
      </w:tr>
      <w:tr>
        <w:trPr>
          <w:trHeight w:val="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Кумарык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Акыртобе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Орнек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Теренозек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138482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13763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9024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245"/>
        <w:gridCol w:w="1883"/>
        <w:gridCol w:w="2096"/>
        <w:gridCol w:w="2500"/>
        <w:gridCol w:w="2224"/>
        <w:gridCol w:w="1779"/>
      </w:tblGrid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42099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Луговой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Курагаты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21204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11072</w:t>
            </w:r>
          </w:p>
        </w:tc>
      </w:tr>
      <w:tr>
        <w:trPr>
          <w:trHeight w:val="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Каракыстак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Кокдонен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Когершин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Кумарык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Акыртобе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Орнек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</w:p>
        </w:tc>
      </w:tr>
      <w:tr>
        <w:trPr>
          <w:trHeight w:val="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Теренозек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12994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23357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