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8db8" w14:textId="5748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22 декабря 2010 года № 39-3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26 декабря 2011 года № 49-17. Зарегистрировано Управлением юстиции Таласского района Жамбылской области 27 декабря 2011 года за № 6-10-126.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- 106,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- 109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6 -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 – 3» (Зарегистрировано в Реестре государственной регистрации нормативных правовых актов № 1800),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№ 6–10–115, опубликованное в газете «Талас тынысы» 22 января 2011 года № 9 – 10),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«Hалоги на собственность» цифры «267405» заменить цифрами «279 374»;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«Hалоги на имущество» цифры «227 500» заменить цифрами «239765»;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 «Земельный налог» цифры «10 835» заменить цифрами «11 535»;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 «Hалог на транспортные средства» цифры «26 973» заменить цифрами «25 977»;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05 «Внутренние налоги на товары, работы и услуги» цифры «70 126» заменить цифрами «58 253»;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2 «Акцизы» цифры «60297» заменить цифрами «46 588»;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 «Поступления за использование природных и других ресурсов» цифры «7 424» заменить цифрами «9 230»;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 «Сборы за ведение предпринимательской и профессиональной деятельности» цифры «2 183» заменить цифрами «2 129»;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5 «Налог на игорный бизнес» цифры «222» заменить цифрами «306»;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08 «Обязательные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лицами» цифры «4 141» заменить цифрами «4 045»;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«Государственная пошлина» цифры «4 141» заменить цифрами «4 045»;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«Расходы»: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цифры «159 097» заменить цифрами «158 982»;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«Отдел предпринимательства и сельского хозяйства района (города областного значения)» цифры «4745» заменить цифрами «4630»;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099 «Реализация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бюджета» цифры «4745» заменить цифрами «4630»;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«Трансферты» цифры «15 409» заменить цифрами «15 524»;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452 «Отдел финансов района (города областного значения)» цифры «15 409» заменить цифрами «15 524»;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006 «Возврат неиспользованных (недоиспользованных) целевых трансфертов» цифры «13916» заменить цифрами «14031».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Реализацию исполнения решения возложить на заместителя акима района Г.Картабаева, контроль за выполнением данного решения возложить на председателя постоянной комиссии по социально-экономическому развитию района, по бюджету, местным налогам и городскому хозяйству З.Сабырова.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З.Сабыров                                  Ж.Асемов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