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8db8" w14:textId="5748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22 декабря 2010 года № 39-3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26 декабря 2011 года № 49-17. Зарегистрировано Управлением юстиции Таласского района Жамбылской области 27 декабря 2011 года за № 6-10-126.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- 106,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- 109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6 -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 –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 – 3» (Зарегистрировано в Реестре государственной регистрации нормативных правовых актов № 1800),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2011-2013 годы» (Зарегистрировано в Реестре государственной регистрации нормативных правовых актов № 6–10–115, опубликованное в газете «Талас тынысы» 22 января 2011 года № 9 – 10),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«ДОХОДЫ: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04 «Hалоги на собственность» цифры «267405» заменить цифрами «279 374»;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«Hалоги на имущество» цифры «227 500» заменить цифрами «239765»;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3 «Земельный налог» цифры «10 835» заменить цифрами «11 535»;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 «Hалог на транспортные средства» цифры «26 973» заменить цифрами «25 977»;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05 «Внутренние налоги на товары, работы и услуги» цифры «70 126» заменить цифрами «58 253»;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2 «Акцизы» цифры «60297» заменить цифрами «46 588»;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3 «Поступления за использование природных и других ресурсов» цифры «7 424» заменить цифрами «9 230»;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 «Сборы за ведение предпринимательской и профессиональной деятельности» цифры «2 183» заменить цифрами «2 129»;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5 «Налог на игорный бизнес» цифры «222» заменить цифрами «306»;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08 «Обязательные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лицами» цифры «4 141» заменить цифрами «4 045»;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«Государственная пошлина» цифры «4 141» заменить цифрами «4 045»;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«Расходы»: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 цифры «159 097» заменить цифрами «158 982»;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454 «Отдел предпринимательства и сельского хозяйства района (города областного значения)» цифры «4745» заменить цифрами «4630»;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099 «Реализация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бюджета» цифры «4745» заменить цифрами «4630»;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«Трансферты» цифры «15 409» заменить цифрами «15 524»;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452 «Отдел финансов района (города областного значения)» цифры «15 409» заменить цифрами «15 524»;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006 «Возврат неиспользованных (недоиспользованных) целевых трансфертов» цифры «13916» заменить цифрами «14031».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Реализацию исполнения решения возложить на заместителя акима района Г.Картабаева, контроль за выполнением данного решения возложить на председателя постоянной комиссии по социально-экономическому развитию района, по бюджету, местным налогам и городскому хозяйству З.Сабырова.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З.Сабыров                                  Ж.Асемов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