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934c" w14:textId="3c69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15 сентября 2011 года N 37/01. Зарегистрировано Управлением юстиции города Балхаш Карагандинской области 11 октября 2011 года N 8-4-248. Прекратило свое действие в связи с истечением срока - (письмо руководителя аппарата акима города Балхаш Карагандинской области от 14 сентября 2012 года N 4-15/1659)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руководителя аппарата акима города Балхаш Карагандинской области от 14.09.2012 N 4-15/1659).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 в целях оказания социальной поддержки безработным гражданам, относящимся к целевым группам,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города Балхаша" (Томпиева Ж.К.) осуществлять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 работающие безработные (двенадцать и более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старше сорока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Балхаша" (Тлеулесова Ж.М.) обеспечить финансирование оплаты труда безработных из целевых групп, направленных на социальные рабочие места из средств, предусмотренных в городском бюджете на 2011 год и целевых республиканских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города Балхаша от 14 июля 2011 года N 29/03 "Об организации социальных рабочих мест для трудоустройства безработных из целевых групп".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города Балхаша Молдабаеву Бахит Кадыровну.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его первого официального опубликования и распространяется на правоотношения, возникшие с 1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К. Тейлянов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