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669b" w14:textId="da96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5 сессии Саранского городского маслихата от 27 мая 2008 года N 114 "Об утверждении Правил благоустройства, санитарного содержания, организации уборки и обеспечения чистоты на территории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Саранского городского маслихата Карагандинской области от 30 марта 2011 года N 545. Зарегистрировано Управлением юстиции города Сарани Карагандинской области 6 мая 2011 года N 8-7-119. Утратило силу - решением 13 сессии Саранского городского маслихата Карагандинской области от 6 декабря 2012 года N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13 сессии Саранского городского маслихата Карагандинской области от 06.12.2012 N 138.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Саранского городского маслихата от 27 мая 2008 года N 114 "Об утверждении Правил благоустройства, санитарного содержания, организации уборки и обеспечения чистоты на территории города Сарани и поселка Актас" (регистрационный номер в Реестре государственной регистрации нормативных правовых актов N 8-7-66 от 7 сентября 2008 года, опубликовано 12 июля 2008 года в газете "Ваша газета" N 28)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Уборочные работы производятся в соответствии с требованиями настоящих Правил, инструкциями, технологическими рекомендациями и паспортами благоустройства, утвержденными уполномоченным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коммунальному хозяйству, промышленности, развитию предпринимательства, экологии и земельным отношениям Саранского городского маслихата Ахмадуллина Д.А. и заместителя акима города Сарани Кожухова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Блат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545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 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организации уборки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чистоты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 и поселка Актас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благоустройства, уборки и содержания территории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(юридический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Ф.И.О. руководителя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(телефон, РНН)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Договор на вывоз твердых бытовых отходов, N,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Площадь твердого покрытия,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Площадь газонов,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Количество деревьев, кустарников, штук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Наличие малых архитектурных форм, штук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Наличие дворников (количество) или N договора на уборку территории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данных, указанных в настоящем паспорте, руководитель юридического лица должен известить аппарат акима города Сарани и получить обновленный паспорт благоустройства, уборки и содержания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_________________________________________________________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города Сарани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закрепленной территории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