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e88" w14:textId="ad6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48 сессии Бухар-Жырауского районного маслихата Карагандинской области от 6 декабря 2011 года N 4. Зарегистрировано Управлением юстиции Бухар-Жырауского района Карагандинской области 12 декабря 2011 года N 8-11-125. Срок действия решения -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29 марта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8-11-113, опубликовано в районной газете "Сарыарқа" N 17 от 30 апреля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Бухар-Жырауского районного маслихата от 30 июня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8-11-115, опубликовано в районной газете "Сарыарқа" N 30 от 30 июля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11 августа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8-11-121, опубликовано в районной газете "Сарыарқа" N 37 от 17 сентября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46 сессии Бухар-Жырауского районного маслихата от 25 октября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8-11-123, опубликовано в районной газете "Сарыарқа" N 44 от 5 ноября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Бухар-Жырауского районного маслихата от 10 ноября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8-11-124, опубликовано в районной газете "Сарыарқа" N 48 от 3 декабря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"4993053" заменить цифрами "4973055";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"929354" заменить цифрами "930621";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"3530" заменить цифрами "4632";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"28200" заменить цифрами "25833";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"4031969" заменить цифрами "4011969";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"5141534" заменить цифрами "5121539";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"178706" заменить цифрами "178709";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"178706" заменить цифрами "178709";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"219577" заменить цифрами "199577";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"193007" заменить цифрами "173004";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