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994f" w14:textId="6719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16 ноября 2011 года N 388. Зарегистрировано Управлением юстиции Нуринского района Карагандинской области 12 декабря 2011 года N 8-14-156. Утратило силу решением Нуринского районного маслихата Карагандинской области от 27 марта 2014 года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27.03.2014 N 242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категорию граждан, нуждающихся в дополнительной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многодетные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туберкулезнобольные, состоящие на учете у фтизиатра.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Нуринского районного маслихата Карагандинской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расходов на оказание социальной помощи отдельным категориям нуждающихся граждан производится по программе 451007 "Социальная помощь отдельным категориям нуждающихся граждан по решению местных представительных органов"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промышленности, строительства, пассажирского транспорта, жилищно-коммунального хозяйства, аграрным вопросам и экологии (Прокоп Г.Г.).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 занятости </w:t>
      </w:r>
      <w:r>
        <w:rPr>
          <w:rFonts w:ascii="Times New Roman"/>
          <w:b w:val="false"/>
          <w:i/>
          <w:color w:val="000000"/>
          <w:sz w:val="28"/>
        </w:rPr>
        <w:t>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Жупенова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декабря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