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c5859" w14:textId="aac5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для граждан Республики Казахстан, оралманов, деятельность которых носит эпизодический характер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4 мая 2011 года N 348. Зарегистрировано управлением юстиции Осакаровского района Карагандинской области 25 мая 2011 года N 8-15-144.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введении в действие Кодекса Республики Казахстан "О налогах и других обязательных платежах в бюджет" (Налоговый кодекс)" от 10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стоимость разового талона для граждан Республики Казахстан, оралманов, деятельность которых носит эпизодический характер на 2011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бюджетной политики и социально-экономического развития района (Шакирбеков И.М.).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Врона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N 348, 45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2011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граждан Республики Казахстан, оралманов, деятельность которых носит эпизодический характер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предпринимательской деятельности на основе разовых талонов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разовых талонов в день в % (процентах) от месячного расчетного показателя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Реализация* бахчевых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Реализация* живых цветов, выращенных на дачных и придомовых участках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Реализация* продуктов подсобного сельского хозяйства, садоводства, огородничества и дачных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Реализация* газет и журналов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Реализация* семян, а также посадочного материала (саженцы, рассада)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владельцев личных тракторов по обработке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Реализация* кормов для животных и птиц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домашних животных и птиц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Реализация* веников, метел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Реализация* лесных ягод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Реализация* меда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Реализация* грибов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Реализация* рыбы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*Реализация (за исключением деятельности, осуществляемой в стационарных помещениях)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