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182f" w14:textId="df21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2010 года N 219/34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9 декабря 2011 года N 308/46. Зарегистрировано Управлением юстиции города Балхаша Карагандинской области 15 декабря 2011 года N 8-4-257.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8-4-220, опубликовано в газете "Взгляд на события" N 014 (766) от 04 февраля 2011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30 марта 2011 года N 236/38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8-4-231, опубликовано в газете "Приозерский вестник" N 09 (218) от 06 мая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01 июня 2011 года N 257/40 "О внесении изменений и дополнения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8-4-237, опубликовано в газете "Приозерский вестник" N 14 (223) от 12 июля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19 сентября 2011 года N 296/43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8-4-245, опубликовано в газете "Взгляд на события" N 120 (872) от 14 октября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14 октября 2011 года N 301/44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8-4-250, опубликовано в газете "Взгляд на события" N 130 (882) от 07 ноября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ноября 2011 года N 303/45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8-4-253, опубликовано в газете "Взгляд на события" N 142 (894) от 02 декабря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"114625" заменить цифрами "114272";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"915" заменить цифрами "880";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"4052" заменить цифрами "4440";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Мешитбаева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308/46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