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9eb3" w14:textId="05a9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23 декабря 2011 года N 251. Зарегистрировано Департаментом юстиции Кызылординской области 30 декабря 2011 года за N 4287. Утратило силу постановлением Кызылординского областного акимата от 30 мая 2013 года N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Кызылординского областного акимата от 30.05.2013 N 150.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"Регистрация и постановка на учет безработных граждан"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"Регистрация и учет граждан, пострадавших вследствие ядерных испытаний на Семипалатинском испытательном ядерном полигоне"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"Оформление документов на инвалидов для предоставления им протезно-ортопедической помощи"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"Оформление документов на инвалидов для обеспечения их сурдо-тифлотехническими средствами и обязательными гигиеническими средствами"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Кызылординского областного акимата от 29.06.2012 </w:t>
      </w:r>
      <w:r>
        <w:rPr>
          <w:rFonts w:ascii="Times New Roman"/>
          <w:b w:val="false"/>
          <w:i w:val="false"/>
          <w:color w:val="000000"/>
          <w:sz w:val="28"/>
        </w:rPr>
        <w:t>N 486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Нуртаева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Кызылординского областного акимата от 29.06.2012 </w:t>
      </w:r>
      <w:r>
        <w:rPr>
          <w:rFonts w:ascii="Times New Roman"/>
          <w:b w:val="false"/>
          <w:i w:val="false"/>
          <w:color w:val="000000"/>
          <w:sz w:val="28"/>
        </w:rPr>
        <w:t>N 486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Кызылординской области                    Б. Куандыков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"23" декабря 2011 года N 251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Регламент государственной услуги "Регистрация и постановка на учет безработных граждан"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постановления Кызылординского областного акимата от 29.06.2012 </w:t>
      </w:r>
      <w:r>
        <w:rPr>
          <w:rFonts w:ascii="Times New Roman"/>
          <w:b w:val="false"/>
          <w:i w:val="false"/>
          <w:color w:val="ff0000"/>
          <w:sz w:val="28"/>
        </w:rPr>
        <w:t>N 486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Основные понятия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"Регистрация и постановка на учет безработных граждан"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исполнитель – сотрудник уполномоченного органа, в обязанности которого входит регистрация и постановка на учет безработных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физические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и постановка на учет безработных граждан" утвержденного постановлением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уполномоченный орган – отдел занятости и социальных программ районов, города областного значения. 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регистрация и постановка на учет в качестве безработного в электронном виде,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Требования к порядку оказания государственной услуги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и о ходе оказания государственной услуги можно получить в уполномоченном органе,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на официальном портале акимата Кызылординской области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www.e-kyzylorda.gov.kz</w:t>
      </w:r>
      <w:r>
        <w:rPr>
          <w:rFonts w:ascii="Times New Roman"/>
          <w:b w:val="false"/>
          <w:i w:val="false"/>
          <w:color w:val="000000"/>
          <w:sz w:val="28"/>
        </w:rPr>
        <w:t>, интернет – ресурсах акиматов районов и города Кызылорды.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Отказ в регистрации, постановке на учет в качестве безработного, производится при отсутствии необходимых документов, предоставлении ложных сведений и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подачи документов потребителем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предоставляет необходимые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исполнитель уполномоченного органа рассматривает предоставленные документы, вносит и регистрирует данные потребителя в карточке персонального учета (компьютерной базе данных). Подготовка решения о постановке на учет в качестве безработного. При отсутствии необходимых документов, предоставлении ложных сведений и документов, подготавливает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на основании предъявленных документов потребителя, выносит решение о постановке на учет в качестве безработного или подписывает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 уполномоченного органа информирует потребителя о результате оказания государственной услуги.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4. Описание порядка действий (взаимодействия) в процессе оказания государственной услуги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в уполномоченный орган для получения государственной услуги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предъявляет в уполномоченный орган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5. Ответственность должностных лиц, оказывающих государственные услуги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 лицом за оказание государственной услуги является руководитель уполномоченного органа (далее –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Потребитель вправе по вопросам оказания государственных услуг подать на обжалование согласно </w:t>
      </w:r>
      <w:r>
        <w:rPr>
          <w:rFonts w:ascii="Times New Roman"/>
          <w:b w:val="false"/>
          <w:i w:val="false"/>
          <w:color w:val="000000"/>
          <w:sz w:val="28"/>
        </w:rPr>
        <w:t>разделу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"Регистрация и постановка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учет безработных граждан"</w:t>
      </w:r>
    </w:p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2546"/>
        <w:gridCol w:w="2453"/>
        <w:gridCol w:w="2628"/>
        <w:gridCol w:w="2450"/>
        <w:gridCol w:w="2624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действия (хода, потока работ)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СФЕ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8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действий (процесса, процедуры, операции) и их описание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предоставленных документов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данных потребителя в карточке персонального учета (компьютерной базе данных) или подготовка мотивированного отказа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решения о постановке на учет в качестве безработного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решения о постановке на учет в качестве безработного</w:t>
            </w:r>
          </w:p>
        </w:tc>
      </w:tr>
      <w:tr>
        <w:trPr>
          <w:trHeight w:val="8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данных потребителя в карточку персонального учета (компьютерную базу данных)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Информирование потребителя о регистрации в качестве безработного или выдача мотивированного отказа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решения на рассмотрение руководителю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Признание потребителя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безработного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9 календарных дней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позднее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календарного дня 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Таблица 2. Варианты использования. Основной процесс.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8"/>
        <w:gridCol w:w="453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Рассмотрение предоставленных документов 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Вынесение решения о постановке на учет в качестве безработного</w:t>
            </w:r>
          </w:p>
        </w:tc>
      </w:tr>
      <w:tr>
        <w:trPr>
          <w:trHeight w:val="30" w:hRule="atLeast"/>
        </w:trPr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Внесение и регистрация данных потребителя в карточке персонального учета (компьютерную базу данных)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Признание потребителя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безработного</w:t>
            </w:r>
          </w:p>
        </w:tc>
      </w:tr>
      <w:tr>
        <w:trPr>
          <w:trHeight w:val="30" w:hRule="atLeast"/>
        </w:trPr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Информирование потребителя о регистрации в качестве безработного 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Подготовка решения о постановке на учет в качестве безработного и внесение на рассмотрение руководителю 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Таблица 3. Варианты использования. Альтернативный процесс.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7"/>
        <w:gridCol w:w="51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Рассмотрение предоставленных документов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данных потребителя в карточку персонального учета (компьютерную базу данных)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Информирование потребителя об отказе на основании предоставленных документов и выдача мотивированного отказа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"Регистрация и постановка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учет безработных граждан"</w:t>
      </w:r>
    </w:p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Схема функционального взаимодействия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(схему смотрите в бумажном варианте)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"23" декабря 2011 года N 251</w:t>
      </w:r>
    </w:p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Регламент государственной услуги "Регистрация и учет граждан, пострадавших вследствие ядерных испытаний на Семипалатинском испытательном ядерном полигоне"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постановления Кызылординского областного акимата от 29.06.2012 </w:t>
      </w:r>
      <w:r>
        <w:rPr>
          <w:rFonts w:ascii="Times New Roman"/>
          <w:b w:val="false"/>
          <w:i w:val="false"/>
          <w:color w:val="ff0000"/>
          <w:sz w:val="28"/>
        </w:rPr>
        <w:t>N 486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Основные понятия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"Регистрация и учет граждан, пострадавших вследствие ядерных испытаний на Семипалатинском испытательном ядерном полигоне"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рабочий орган специальной комиссии – отдел занятости и социальных программ районов, города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– филиал Республиканского государственного предприятия "Центр обслуживания населения" по Кызылординской области, его отделы и отделения;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 – сотрудник рабочего органа специальной комиссии в обязанности которого входит регистрация и учет граждан, пострадавших вследствие ядерных испытаний на Семипалатинском испытательном ядерном полигоне;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физические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и учет граждан, пострадавших вследствие ядерных испытаний на Семипалатинском испытательном ядерном полигоне" утвержденного постановлением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 стандарт).</w:t>
      </w:r>
    </w:p>
    <w:bookmarkEnd w:id="18"/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Общие положения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рабочим органом специальной комиссии, а также через Центр на альтернативной основе,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 и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регистрации граждан, пострадавших вследствие ядерных испытаний на Семипалатинском испытательном ядерном полигоне, выплаты им единовременной государственной денежной компенсации, утвержденных постановлением Правительства Республики Казахстан от 20 февраля 2006 года N 110.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 (далее – уведомление)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</w:p>
    <w:bookmarkEnd w:id="20"/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Требования к порядку оказания государственной услуги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и о ходе оказания государственной услуги можно получить в уполномоченном органе и Центре, адреса которых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на официальном портале акимата Кызылординской области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www.e-kyzylorda.gov.kz</w:t>
      </w:r>
      <w:r>
        <w:rPr>
          <w:rFonts w:ascii="Times New Roman"/>
          <w:b w:val="false"/>
          <w:i w:val="false"/>
          <w:color w:val="000000"/>
          <w:sz w:val="28"/>
        </w:rPr>
        <w:t>, интернет – ресурсах акиматов районов и города Кызылорды.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является выявление по итогам проверки факта выплаты компенсации гражданину, пострадавшему вследствие ядерных испытаний на Семипалатинском испытательном ядерном полигоне, на которого оформлен макет дела, также предоставление неполных и (или) недостоверных сведений при сдаче документов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специальной комиссии при выявлении ошибок в оформлении документов, предоставления неполного пакета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ненадлежащего оформления документов в течение двадцати календарных дней после получения пакета документов выдает уведомление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рабочий орган специальной комиссии при выявлении ошибок в оформлении документов, предоставлении неполного пакета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ненадлежащего оформления документов, в течение трех рабочих дней после получения пакета документов возвращает их в Центр с письменным обоснованием причин возврата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подачи заявления потребителем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рабочий орган специальной комиссии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инспектор накопительного отдела Центра передает документы в рабочий орган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рабочий орган специальной комиссии фиксируется при помощи сканера штрих-кода,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рабочего органа специальной комиссии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рабочего органа специальной комиссии рассматривает документы и определяет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 рассматривает документы и фиксирует в информационной системе Центра (в случае отсутствия в рабочем органе специальной комиссии собственной информационной системы), подготавливает уведомление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рабочего органа специальной комиссии подписывает уведомление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исполнитель рабочего органа специальной комиссии направляет результат оказания государственной услуги в Центр, при этом фиксирует в информационной системе Центра (в случае отсутствия в рабочем органе специальной комиссии собственной информационной системы) или выдает потребителю в случае обращения в рабочий орган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рабочего органа специальной комиссии, Центром при помощи сканера штрих-кода фиксируются поступившие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потребителю уведомление либо мотивированный отказ.</w:t>
      </w:r>
    </w:p>
    <w:bookmarkEnd w:id="22"/>
    <w:bookmarkStart w:name="z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4. Описание порядка действий (взаимодействия) в процессе оказания государственной услуги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обращении потребителя в рабочий орган специальной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предоставляет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рабочего органа специальной комиссии регистрирует заявление и выдает потребителю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потребителя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предоставляет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после приема документов, проводит регистрацию и выдает расписку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 рабочего органа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24"/>
    <w:bookmarkStart w:name="z5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5. Ответственность лиц, оказывающих государственные услуги</w:t>
      </w:r>
    </w:p>
    <w:bookmarkEnd w:id="25"/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 лицом за оказание государственной услуги является руководитель рабочего органа специальной комиссии и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Потребитель вправе по вопросам оказания государственных услуг подать на обжалование согласно </w:t>
      </w:r>
      <w:r>
        <w:rPr>
          <w:rFonts w:ascii="Times New Roman"/>
          <w:b w:val="false"/>
          <w:i w:val="false"/>
          <w:color w:val="000000"/>
          <w:sz w:val="28"/>
        </w:rPr>
        <w:t>разделу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"Регистрация и учет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пострадавших вследствие ядерных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испытательном ядерном полигоне"</w:t>
      </w:r>
    </w:p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2763"/>
        <w:gridCol w:w="2260"/>
        <w:gridCol w:w="2627"/>
        <w:gridCol w:w="2455"/>
        <w:gridCol w:w="22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 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действия (хода, потока работ)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рабочего органа специальной комиссии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рабочего органа специальной комиссии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документов, перенаправление в рабочий орган специальной комиссии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предоставление инспектору накопительного отдела Центра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факта отправки документов при помощи сканера штрих-кода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руководителю рабочего органа специальной комиссии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исполнителя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календарного дня (не входит в срок оказания услуги)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календарного дня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2569"/>
        <w:gridCol w:w="2455"/>
        <w:gridCol w:w="2258"/>
        <w:gridCol w:w="2258"/>
        <w:gridCol w:w="28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 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действия (хода, потока работ)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рабочего органа специальной комиссии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рабочего органа специальной комиссии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рабочего органа специальной комиссии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уведомления или мотивированного отказа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или мотивированного отказа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или мотивированного отказа Центру или потребителю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или мотивированного отказа, фиксация поступивших документов при помощи сканера штрих-кода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в информационной системе Центра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уведомления или мотивированного отказа исполнителю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в информационной системе Центра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или мотивированного отказа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18 календарных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календарного дня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календарного дня (не входит в срок оказания услуги)</w:t>
            </w:r>
          </w:p>
        </w:tc>
      </w:tr>
    </w:tbl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Таблица 2. Варианты использования. Основной процесс.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1"/>
        <w:gridCol w:w="2268"/>
        <w:gridCol w:w="2326"/>
        <w:gridCol w:w="2756"/>
        <w:gridCol w:w="308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55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 канцелярии рабочего органа специальной комиссии 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рабочего органа специальной комиссии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рабочего органа специальной комиссии</w:t>
            </w:r>
          </w:p>
        </w:tc>
      </w:tr>
      <w:tr>
        <w:trPr>
          <w:trHeight w:val="82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1.Рассмотрение документов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Свод документов и перенаправление в рабочий орган специальной комиссии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Регистрация документов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определение исполнителя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 документов и подготовка уведомления</w:t>
            </w:r>
          </w:p>
        </w:tc>
      </w:tr>
      <w:tr>
        <w:trPr>
          <w:trHeight w:val="34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Регистрация документов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 уведомления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Направление уведомления в Центр или выдача потребителю </w:t>
            </w:r>
          </w:p>
        </w:tc>
      </w:tr>
      <w:tr>
        <w:trPr>
          <w:trHeight w:val="34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Регистрация и выдача уведомления потребителю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Таблица 3. Варианты использования. Альтернативный процесс.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4"/>
        <w:gridCol w:w="2447"/>
        <w:gridCol w:w="2291"/>
        <w:gridCol w:w="2741"/>
        <w:gridCol w:w="291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рабочего органа специальной комиссии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рабочего органа специальной комиссии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органа специальной комиссии</w:t>
            </w:r>
          </w:p>
        </w:tc>
      </w:tr>
      <w:tr>
        <w:trPr>
          <w:trHeight w:val="765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1.Рассмотрение документов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Свод документов и перенаправление в рабочий орган специальной комиссии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Регистрация документов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определение исполнителя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Рассмотрение документов и подготовка мотивированного отказа </w:t>
            </w:r>
          </w:p>
        </w:tc>
      </w:tr>
      <w:tr>
        <w:trPr>
          <w:trHeight w:val="345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 мотивированного отказа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Направление мотивированного отказа в Центр или выдача потребителю </w:t>
            </w:r>
          </w:p>
        </w:tc>
      </w:tr>
      <w:tr>
        <w:trPr>
          <w:trHeight w:val="345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Регистрация и выдача мотивированного отказа потребителю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"Регистрация и учет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пострадавших вследствие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испытательном ядерном полигоне"</w:t>
      </w:r>
    </w:p>
    <w:bookmarkStart w:name="z6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Схема функционального взаимодействия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(схему смотрите в бумажном варианте)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"23" декабря 2011 года N 251</w:t>
      </w:r>
    </w:p>
    <w:bookmarkStart w:name="z6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Регламент государственной услуги "Оформление документов на инвалидов для предоставления им протезно-ортопедической помощи"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постановления Кызылординского областного акимата от 29.06.2012 </w:t>
      </w:r>
      <w:r>
        <w:rPr>
          <w:rFonts w:ascii="Times New Roman"/>
          <w:b w:val="false"/>
          <w:i w:val="false"/>
          <w:color w:val="ff0000"/>
          <w:sz w:val="28"/>
        </w:rPr>
        <w:t>N 486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Основные понятия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"Оформление документов на инвалидов для предоставления им протезно-ортопедической помощи"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 – филиал Республиканского государственного предприятия "Центр обслуживания населения" по Кызылординской области, его отделы и отделения;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исполнитель – сотрудник уполномоченного органа, в обязанности которого входит подготовка уведомления об оформлении документов на инвалидов для предоставления протезно-ортопедической помощи, либо мотивированного ответа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потребитель – физические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"Оформление документов на инвалидов для предоставления им протезно-ортопедической помощи" утвержденного постановлением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отдел занятости и социальных программ районов, города областного значения.</w:t>
      </w:r>
    </w:p>
    <w:bookmarkEnd w:id="33"/>
    <w:bookmarkStart w:name="z6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Общие положения</w:t>
      </w:r>
    </w:p>
    <w:bookmarkEnd w:id="34"/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 также через Центр на альтернативной основе,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протезно-ортопедической помощью и техническими вспомогательными (компенсаторными) средствами, утвержденных постановлением Правительства Республики Казахстан от 20 июля 2005 года N 754.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об оформлении документов на инвалидов для предоставления им протезно-ортопедической помощи (далее – уведомление),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представляется бесплатно.</w:t>
      </w:r>
    </w:p>
    <w:bookmarkEnd w:id="35"/>
    <w:bookmarkStart w:name="z7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Требования к порядку оказания государственной услуги</w:t>
      </w:r>
    </w:p>
    <w:bookmarkEnd w:id="36"/>
    <w:bookmarkStart w:name="z7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и о ходе оказания государственной услуги можно получить в уполномоченном органе и Центре, адреса которых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на официальном портале акимата Кызылординской области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www.e-kyzylorda.gov.kz</w:t>
      </w:r>
      <w:r>
        <w:rPr>
          <w:rFonts w:ascii="Times New Roman"/>
          <w:b w:val="false"/>
          <w:i w:val="false"/>
          <w:color w:val="000000"/>
          <w:sz w:val="28"/>
        </w:rPr>
        <w:t>, интернет-ресурсах акиматов районов и города Кызылорды.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 медицинских противопоказаний на предоставление протезно-ортопедической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документов, поступающих из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лица, если их деятельность не прекращена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подачи заявления потребителем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инспектор накопительного отдела Центра передает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уполномоченный орган фиксируется при помощи сканера штрих-кода,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рассматривает документы и определяет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 рассматривает документы и фиксирует в информационной системе Центра (в случае отсутствия в уполномоченном органе собственной информационной системы), подготавливает уведомление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уведомление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исполнитель уполномоченного органа направляет результат оказания государственной услуги в Центр, при этом фиксирует в информационной системе Центра (в случае отсутствия в уполномоченном органе собственной информационной системы) или выдает потребителю в случае обращения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Центром при помощи сканера штрих-кода фиксируются поступившие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потребителю уведомление либо мотивированный отказ.</w:t>
      </w:r>
    </w:p>
    <w:bookmarkEnd w:id="37"/>
    <w:bookmarkStart w:name="z7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4. Описание порядка действий (взаимодействия) в процессе оказания государственной услуги</w:t>
      </w:r>
    </w:p>
    <w:bookmarkEnd w:id="38"/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предоставляет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регистрирует заявление и выдает потребителю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потребителя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предоставляет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после приема документов, проводит регистрацию и выдает расписку о приеме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39"/>
    <w:bookmarkStart w:name="z8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5. Ответственность должностных лиц, оказывающих государственные услуги</w:t>
      </w:r>
    </w:p>
    <w:bookmarkEnd w:id="40"/>
    <w:bookmarkStart w:name="z8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 лицом за оказание государственной услуги является руководитель уполномоченного органа и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Потребитель вправе по вопросам оказания государственных услуг подать на обжалование согласно </w:t>
      </w:r>
      <w:r>
        <w:rPr>
          <w:rFonts w:ascii="Times New Roman"/>
          <w:b w:val="false"/>
          <w:i w:val="false"/>
          <w:color w:val="000000"/>
          <w:sz w:val="28"/>
        </w:rPr>
        <w:t>разделу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инвалидов для предоставления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протезно-ортопедической помощи"</w:t>
      </w:r>
    </w:p>
    <w:bookmarkStart w:name="z8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2569"/>
        <w:gridCol w:w="2631"/>
        <w:gridCol w:w="2453"/>
        <w:gridCol w:w="2456"/>
        <w:gridCol w:w="245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 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действия (хода, потока работ)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документов, перенаправление в уполномоченный орган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предоставление инспектору накопительного отдела Центра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факта отправки документов при помощи сканера штрих-кода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руководителю уполномоченного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исполнителя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 (не входит всрок оказания услуги)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3077"/>
        <w:gridCol w:w="2142"/>
        <w:gridCol w:w="2259"/>
        <w:gridCol w:w="2454"/>
        <w:gridCol w:w="26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 )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действия (хода, потока работ)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уведомления или мотивированного отказа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или мотивированного отказа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или мотивированного отказа Центру или потребителю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или мотивированного отказа, фиксация поступивших документов при помощи сканера штрих-кода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в информационной системе Центра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уведомления или мотивированного отказа исполнителю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в информационной системе Центра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или мотивированного отказа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8 рабочих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 (не входит в срок оказания услуги)</w:t>
            </w:r>
          </w:p>
        </w:tc>
      </w:tr>
    </w:tbl>
    <w:bookmarkStart w:name="z8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Основной процесс.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0"/>
        <w:gridCol w:w="2883"/>
        <w:gridCol w:w="2377"/>
        <w:gridCol w:w="2630"/>
        <w:gridCol w:w="263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555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</w:tr>
      <w:tr>
        <w:trPr>
          <w:trHeight w:val="825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Рассмотрение документов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Свод документов и перенаправление в уполномоченный орган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Регистрация документов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определение исполнителя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 документов и подготовка уведомления</w:t>
            </w:r>
          </w:p>
        </w:tc>
      </w:tr>
      <w:tr>
        <w:trPr>
          <w:trHeight w:val="345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Регистрация документов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 уведомления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Направление уведомления в Центр или выдача потребителю </w:t>
            </w:r>
          </w:p>
        </w:tc>
      </w:tr>
      <w:tr>
        <w:trPr>
          <w:trHeight w:val="345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Регистрация и выдача уведомления потребителю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Таблица 3. Варианты использования. Альтернативный процесс.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4"/>
        <w:gridCol w:w="2638"/>
        <w:gridCol w:w="2462"/>
        <w:gridCol w:w="2638"/>
        <w:gridCol w:w="263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</w:tr>
      <w:tr>
        <w:trPr>
          <w:trHeight w:val="765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1.Рассмотрение документов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Свод документов и перенаправление в уполномоченный орган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Регистрация документов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определение исполнителя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Рассмотрение документов и подготовка мотивированного отказа </w:t>
            </w:r>
          </w:p>
        </w:tc>
      </w:tr>
      <w:tr>
        <w:trPr>
          <w:trHeight w:val="345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 мотивированного отказа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Направление мотивированного отказа в Центр или выдача потребителю </w:t>
            </w:r>
          </w:p>
        </w:tc>
      </w:tr>
      <w:tr>
        <w:trPr>
          <w:trHeight w:val="345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Регистрация и выдача мотивированного отказа потребителю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инвалидов для предоставления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протезно-ортопедической помощи"</w:t>
      </w:r>
    </w:p>
    <w:bookmarkStart w:name="z8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Схема функционального взаимодействия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(схему смотрите в бумажном варианте)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"23" декабря 2011 года N 251</w:t>
      </w:r>
    </w:p>
    <w:bookmarkStart w:name="z8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Регламент государственной услуги "Оформление документов на инвалидов для обеспечения их сурдо-тифлотехническими средствами и обязательными гигиеническими средствами"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постановления Кызылординского областного акимата от 29.06.2012 </w:t>
      </w:r>
      <w:r>
        <w:rPr>
          <w:rFonts w:ascii="Times New Roman"/>
          <w:b w:val="false"/>
          <w:i w:val="false"/>
          <w:color w:val="ff0000"/>
          <w:sz w:val="28"/>
        </w:rPr>
        <w:t>N 486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Основные понятия</w:t>
      </w:r>
    </w:p>
    <w:bookmarkEnd w:id="47"/>
    <w:bookmarkStart w:name="z9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данном регламенте государственной услуги "Оформление документов на инвалидов для обеспечения их сурдо-тифлотехническими и обязательными гигиеническими средствами"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 – филиал Республиканского государственного предприятия "Центр обслуживания населения" по Кызылординской области, его отделы и отделения;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исполнитель – специалист уполномоченного органа, в обязанности которого входит оформление документов на инвалидов для обеспечения их сурдо-тифлотехническими и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потребитель – физические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"Оформление документов на инвалидов для обеспечения их сурдо-тифлотехническими средствами и обязательными гигиеническими средствами" утвержденного постановлением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отдел занятости и социальных программ районов, города областного значения.</w:t>
      </w:r>
    </w:p>
    <w:bookmarkEnd w:id="48"/>
    <w:bookmarkStart w:name="z9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9"/>
    <w:bookmarkStart w:name="z9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 также через Центр на альтернативной основе,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13 апреля 2005 года "О социальной защите инвалидов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протезно-ортопедической помощью и техническими вспомогательными (компенсаторными) средствами, утвержденных постановлением Правительства Республики Казахстан от 20 июля 2005 года N 754.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уведомление об оформлении документов на инвалидов для обеспечения их сурдо-тифлотехническими и обязательными гигиеническими средствами (далее – уведомление),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</w:p>
    <w:bookmarkEnd w:id="50"/>
    <w:bookmarkStart w:name="z9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Требования к порядку оказания государственной услуги</w:t>
      </w:r>
    </w:p>
    <w:bookmarkEnd w:id="51"/>
    <w:bookmarkStart w:name="z9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и о ходе оказания государственной услуги можно получить в уполномоченном органе и Центре, адреса которых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на официальном портале акимата Кызылординской области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www.e-kyzylorda.gov.kz</w:t>
      </w:r>
      <w:r>
        <w:rPr>
          <w:rFonts w:ascii="Times New Roman"/>
          <w:b w:val="false"/>
          <w:i w:val="false"/>
          <w:color w:val="000000"/>
          <w:sz w:val="28"/>
        </w:rPr>
        <w:t>, интернет – ресурсах акиматов районов и города Кызылорды.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обеспечение их сурдо-тифлотехническими и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документов, поступающих из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трудового увечья или профессионального заболевания,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лица, если их деятельность не прекращена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подачи заявления потребителем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инспектор накопительного отдела Центра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уполномоченный орган фиксируется при помощи сканера штрих-кода,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рассматривает документы и определяет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 рассматривает документы и фиксирует в информационной системе Центра (в случае отсутствия в уполномоченном органе собственной информационной системы), подготавливает уведомление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уведомление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исполнитель уполномоченного органа направляет результат оказания государственной услуги в Центр, при этом фиксирует в информационной системе Центра (в случае отсутствия в уполномоченном органе собственной информационной системы) или выдает потребителю в случае обращения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Центром при помощи сканера штрих-кода фиксируются поступившие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потребителю уведомление либо мотивированный отказ.</w:t>
      </w:r>
    </w:p>
    <w:bookmarkEnd w:id="52"/>
    <w:bookmarkStart w:name="z10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4. Описание порядка действий (взаимодействия) в процессе оказания государственной услуги</w:t>
      </w:r>
    </w:p>
    <w:bookmarkEnd w:id="53"/>
    <w:bookmarkStart w:name="z10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предоставляет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регистрирует заявление и выдает потребителю расписку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потребителя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предоставляет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после приема документов, проводит регистрацию и выдает расписку о приеме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54"/>
    <w:bookmarkStart w:name="z10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5. Ответственность лиц, оказывающих государственные услуги</w:t>
      </w:r>
    </w:p>
    <w:bookmarkEnd w:id="55"/>
    <w:bookmarkStart w:name="z11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 лицом за оказание государственной услуги является руководитель уполномоченного органа и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Потребитель вправе по вопросам оказания государственных услуг подать на обжалование согласно </w:t>
      </w:r>
      <w:r>
        <w:rPr>
          <w:rFonts w:ascii="Times New Roman"/>
          <w:b w:val="false"/>
          <w:i w:val="false"/>
          <w:color w:val="000000"/>
          <w:sz w:val="28"/>
        </w:rPr>
        <w:t>разделу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их сурдо-тифлотехническими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обязательными гигиеническими средствами"</w:t>
      </w:r>
    </w:p>
    <w:bookmarkStart w:name="z11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2570"/>
        <w:gridCol w:w="2632"/>
        <w:gridCol w:w="2629"/>
        <w:gridCol w:w="2457"/>
        <w:gridCol w:w="245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действия (хода, потока работ)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документов, перенаправление в уполномоченный орган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предоставление инспектору накопительного отдела Центра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факта отправки документов при помощи сканера штрих-кода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руководителю уполномоченного органа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исполнителя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 (не входит в срок оказания услуги)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2571"/>
        <w:gridCol w:w="2630"/>
        <w:gridCol w:w="2630"/>
        <w:gridCol w:w="2455"/>
        <w:gridCol w:w="24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действия (хода, потока работ)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НаименованиеСФЕ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уведомления или мотивированного отказа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или мотивированного отказа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или мотивированного отказа в Центр или потребителю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или мотивированного отказа, фиксация поступивших документов при помощи сканера штрих-кода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в информационной системе Центра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уведомления или мотивированного отказа исполнителю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Фиксация в информационной системе Центра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8 рабочих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 (не входит в срок оказания услуги)</w:t>
            </w:r>
          </w:p>
        </w:tc>
      </w:tr>
    </w:tbl>
    <w:bookmarkStart w:name="z11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Основной процесс.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6"/>
        <w:gridCol w:w="2894"/>
        <w:gridCol w:w="2895"/>
        <w:gridCol w:w="2562"/>
        <w:gridCol w:w="256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555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825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1.Рассмотрение документов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Свод документов и перенаправление в уполномоченный орган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Регистрация документов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определение исполнителя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Рассмотрение документов и подготовка уведомления </w:t>
            </w:r>
          </w:p>
        </w:tc>
      </w:tr>
      <w:tr>
        <w:trPr>
          <w:trHeight w:val="345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 уведомления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Направление уведомления в Центр или выдача потребителю </w:t>
            </w:r>
          </w:p>
        </w:tc>
      </w:tr>
      <w:tr>
        <w:trPr>
          <w:trHeight w:val="345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Регистрация и выдача уведомления потребителю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Таблица 3. Варианты использования. Альтернативный процесс.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2"/>
        <w:gridCol w:w="2754"/>
        <w:gridCol w:w="2910"/>
        <w:gridCol w:w="2617"/>
        <w:gridCol w:w="261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</w:tr>
      <w:tr>
        <w:trPr>
          <w:trHeight w:val="765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1.Рассмотрение документов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Свод документов и перенаправление в уполномоченный орган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Регистрация документов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определение исполнителя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Рассмотрение документов и подготовка мотивированного отказа </w:t>
            </w:r>
          </w:p>
        </w:tc>
      </w:tr>
      <w:tr>
        <w:trPr>
          <w:trHeight w:val="345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 мотивированного отказа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Направление мотивированного отказа в Центр или выдача потребителю </w:t>
            </w:r>
          </w:p>
        </w:tc>
      </w:tr>
      <w:tr>
        <w:trPr>
          <w:trHeight w:val="345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Регистрация и выдача мотивированного отказа потребителю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их сурдо-тифлотехническими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обязательными гигиеническими средствами"</w:t>
      </w:r>
    </w:p>
    <w:bookmarkStart w:name="z11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Схема функционального взаимодействия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(схему смотрите в бумажном варианте)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