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97f9" w14:textId="aba9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14 декабря 2011 года № 42/251. Зарегистрировано Департаментом юстиции Мангистауской области 11 января 2012 года № 11-6-145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 ноября 2011 года № 496-IV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2012-2014 годы»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№ 39/448 «Об областном бюджете на 2012-2014 годы» (зарегистрировано в Реестре государственной регистрации нормативных правовых актов за № 2116 от 23 декабря 2011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районный бюджет на 2012-2014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6 078 119,3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4 169 495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9 450,3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22 471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1 876 703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6 456 438,6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95 870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97 080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3 500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477 689,3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477 689,3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80 091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Тупкараганского района от 13.04.2012 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12.09.2012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8/55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98,9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 –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источников выплаты –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100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маслихата Тупкараганского района от 13.04.2012 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12.09.2012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10.12.2012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8/55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2012 год бюджетные изъятия из районного бюджета в областной бюджет в сумме 2 035 566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2012 год предусмотрены трансферты на компенсацию потерь в размере 121 834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Тупкараганского района от 12.09.2012 </w:t>
      </w:r>
      <w:r>
        <w:rPr>
          <w:rFonts w:ascii="Times New Roman"/>
          <w:b w:val="false"/>
          <w:i w:val="false"/>
          <w:color w:val="000000"/>
          <w:sz w:val="28"/>
        </w:rPr>
        <w:t>№ 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предусмотрены целевые текущие трансферты распределение и (или)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– 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объектов в рамках развития сельских населенных пунктов по « Программе занятости - 2020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для решения вопросов обустройства аульных (сельских) округов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в рамках программы занятости - 2020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выплаты социальной помощи обучающимся в государственных высших учебных заведениях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дополнениями, внесенными решением маслихата Тупкараганского района от 13.04.2012 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12.09.2012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7/44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предусмотрены целевые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проектирование, развитие, обустройство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проектирование, развитие, и (или) приобретение инженерно- 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объектов водоснабжения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дополнением, внесенным решением маслихата Тупкараганского района от 13.04.2012 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2012 год предусмотрены бюджетные кредиты распределение и (или)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Предоставить право на назначение социальной выплаты отдельным категориям граждан,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ежемесячную социальную помощь в размере 1 месячного расчетного показателя - получателям государственных социальных пособий по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ежеквартальную социальную помощь в размере 1,5 месячного расчетного показателя - детям получателей государственных пособий по потере кормильца;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жилищная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по вычислению в соответствии с постановлением Правительства Республики Казахстан № 2314 от 30.12.2009 года « Об утверждении правил предоставления оказания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 в размере 5-ти месячных расчетных показателей - детям инвалидам с детства, воспитывающимся и обучающимся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в честь государственных праздников Республики Казахстан и знаменательных дат: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приравненным по льготам и гарантиям к инвалидам Великой Отечественной войны, в том числе военнослужащим ставшим инвалидами вследствие контузии получившим при исполнении воинской обязанности в Афганистане, </w:t>
      </w:r>
      <w:r>
        <w:rPr>
          <w:rFonts w:ascii="Times New Roman"/>
          <w:b w:val="false"/>
          <w:i w:val="false"/>
          <w:color w:val="333333"/>
          <w:sz w:val="28"/>
        </w:rPr>
        <w:t>лицам ставших инвалидами вследствие катастрофы на Чернобыльской АЭС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ликвидации последствий катастрофы на Чернобыльской АЭС, военнослужащим,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вступившие в повторный брак –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проработавшим (прослужившим), имеющие в трудовой книжке записи о работе не менее 6-ти месяцев в период с 22 июня 1941 года по 9 мая 1945 года или решения специальной комиссии об установлении стажа или труженикам тыла, имеющие архивную справку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приравненным по льготам и гарантиям к участникам Великой Отечественной войны ( кроме вдов участников Великой Отечественной войны, не вступившие в повторный брак)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- решением маслихата Тупкараганского района от 12.09.2012 </w:t>
      </w:r>
      <w:r>
        <w:rPr>
          <w:rFonts w:ascii="Times New Roman"/>
          <w:b w:val="false"/>
          <w:i w:val="false"/>
          <w:color w:val="000000"/>
          <w:sz w:val="28"/>
        </w:rPr>
        <w:t>№ 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- решением маслихата Тупкараганского района от 12.09.2012 </w:t>
      </w:r>
      <w:r>
        <w:rPr>
          <w:rFonts w:ascii="Times New Roman"/>
          <w:b w:val="false"/>
          <w:i w:val="false"/>
          <w:color w:val="000000"/>
          <w:sz w:val="28"/>
        </w:rPr>
        <w:t>№ 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Почетным гражданам города и района -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</w:t>
      </w:r>
      <w:r>
        <w:rPr>
          <w:rFonts w:ascii="Times New Roman"/>
          <w:b w:val="false"/>
          <w:i w:val="false"/>
          <w:color w:val="333333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и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до 16 лет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 лет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решением маслихата Тупкараганского района от 13.04.2012 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12.09.2012 </w:t>
      </w:r>
      <w:r>
        <w:rPr>
          <w:rFonts w:ascii="Times New Roman"/>
          <w:b w:val="false"/>
          <w:i w:val="false"/>
          <w:color w:val="000000"/>
          <w:sz w:val="28"/>
        </w:rPr>
        <w:t>№ 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социальную помощь для оплаты стоимости обучения и ежемесячную стипендию студентам социально-уязвимым слоям населения, обучающимся в государственных высших учебных заведениях на основании гранта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единовременную материальную помощь нуждающимся гражданам, на основании их заявления, по решению местных исполнительных органов, исходя из размера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единовременное возмещение коммунальных услуг и приобретение топлива специалистам государственных организаций образования, медицинским и фармацевтическим работникам государственных организаций здравоохранения, специалистам государственных организаций социального обеспечения, специалистам государственных организаций культуры и спорта, работающим в аульной (сельской) местности и поселках, не находящихся на территории административной подчиненности городов, в размере 12 100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повышенные оклады (тарифные ставки) на 25 процентов педагогическим работникам государственных организаций образования, медицинским и фармацевтическим работникам государственных организаций здравоохранения, специалистам государственных организаций социального обеспечения, специалистам государственных организаций культуры и спорта, работающим в аульной (сельской) местности и поселках, не находящихся на территории административной подчиненности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8-1. </w:t>
      </w:r>
      <w:r>
        <w:rPr>
          <w:rFonts w:ascii="Times New Roman"/>
          <w:b w:val="false"/>
          <w:i w:val="false"/>
          <w:color w:val="333333"/>
          <w:sz w:val="28"/>
        </w:rPr>
        <w:t>Резерв местного исполнительного органа района утвердить в сумме 25 049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8-1 в соответствии с решением маслихата Тупкараганского района от 13.04.2012 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8-1 с изменением, внесенным решением маслихата Тупкараганского района от 12.09.2012 </w:t>
      </w:r>
      <w:r>
        <w:rPr>
          <w:rFonts w:ascii="Times New Roman"/>
          <w:b w:val="false"/>
          <w:i w:val="false"/>
          <w:color w:val="000000"/>
          <w:sz w:val="28"/>
        </w:rPr>
        <w:t>№ 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развития районного бюджета на 2012 год, направленных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программ, не подлежащих секвестру в процессе исполнения районного бюджета в 2012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в районном бюджете на 2012 год перечень бюджетных программ по поселку, селам, сельским округам,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 xml:space="preserve">  Председатель сессии                         Г. Шалабаева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А.Досанова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А.Ермекова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декабря 2011 года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42/251 от 14 декабря 2011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Тупкараганского района 13.04.2012 </w:t>
      </w:r>
      <w:r>
        <w:rPr>
          <w:rFonts w:ascii="Times New Roman"/>
          <w:b w:val="false"/>
          <w:i w:val="false"/>
          <w:color w:val="ff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12.09.2012 </w:t>
      </w:r>
      <w:r>
        <w:rPr>
          <w:rFonts w:ascii="Times New Roman"/>
          <w:b w:val="false"/>
          <w:i w:val="false"/>
          <w:color w:val="ff0000"/>
          <w:sz w:val="28"/>
        </w:rPr>
        <w:t>№ 7/44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8/55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588"/>
        <w:gridCol w:w="1460"/>
        <w:gridCol w:w="5502"/>
        <w:gridCol w:w="2844"/>
      </w:tblGrid>
      <w:tr>
        <w:trPr>
          <w:trHeight w:val="66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6 078 119,3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4 169 495,0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235 309,0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235 309,0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284 000,0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284 000,0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3 552 424,0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3 471 813,0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60 572,0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19 906,0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95 551,0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87 017,0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4 359,0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</w:p>
        </w:tc>
      </w:tr>
      <w:tr>
        <w:trPr>
          <w:trHeight w:val="2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9 450,3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4 597,3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4 331,0</w:t>
            </w:r>
          </w:p>
        </w:tc>
      </w:tr>
      <w:tr>
        <w:trPr>
          <w:trHeight w:val="34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52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103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4 837,0</w:t>
            </w:r>
          </w:p>
        </w:tc>
      </w:tr>
      <w:tr>
        <w:trPr>
          <w:trHeight w:val="132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22 471,0</w:t>
            </w:r>
          </w:p>
        </w:tc>
      </w:tr>
      <w:tr>
        <w:trPr>
          <w:trHeight w:val="52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11 461,0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11 461,0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1 876 703,0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1 876 703,0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1 876 703,0</w:t>
            </w:r>
          </w:p>
        </w:tc>
      </w:tr>
      <w:tr>
        <w:trPr>
          <w:trHeight w:val="14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Админис-тратор бюджет-ных про-грамм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6 456 438,6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171 832,0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16 322,0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64 828,6</w:t>
            </w:r>
          </w:p>
        </w:tc>
      </w:tr>
      <w:tr>
        <w:trPr>
          <w:trHeight w:val="52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</w:p>
        </w:tc>
      </w:tr>
      <w:tr>
        <w:trPr>
          <w:trHeight w:val="79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21 838,6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13 645,0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Акшукур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9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13 440,4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10 143,0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2 210,4</w:t>
            </w:r>
          </w:p>
        </w:tc>
      </w:tr>
      <w:tr>
        <w:trPr>
          <w:trHeight w:val="36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10 772,0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Кызылозен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9 682,0</w:t>
            </w:r>
          </w:p>
        </w:tc>
      </w:tr>
      <w:tr>
        <w:trPr>
          <w:trHeight w:val="2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10 930,0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Таушык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9 913,0</w:t>
            </w:r>
          </w:p>
        </w:tc>
      </w:tr>
      <w:tr>
        <w:trPr>
          <w:trHeight w:val="2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4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13 823,0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С. Шапагатова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2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28 071,0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52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3 845,0</w:t>
            </w:r>
          </w:p>
        </w:tc>
      </w:tr>
      <w:tr>
        <w:trPr>
          <w:trHeight w:val="10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22 741,0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4 251,0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2 201 251,3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95 752,0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36 257,0</w:t>
            </w:r>
          </w:p>
        </w:tc>
      </w:tr>
      <w:tr>
        <w:trPr>
          <w:trHeight w:val="162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59 032,0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12 795,0</w:t>
            </w:r>
          </w:p>
        </w:tc>
      </w:tr>
      <w:tr>
        <w:trPr>
          <w:trHeight w:val="39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52 484,0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39 549,0</w:t>
            </w:r>
          </w:p>
        </w:tc>
      </w:tr>
      <w:tr>
        <w:trPr>
          <w:trHeight w:val="157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34 341,0</w:t>
            </w:r>
          </w:p>
        </w:tc>
      </w:tr>
      <w:tr>
        <w:trPr>
          <w:trHeight w:val="36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34 160,0</w:t>
            </w:r>
          </w:p>
        </w:tc>
      </w:tr>
      <w:tr>
        <w:trPr>
          <w:trHeight w:val="162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37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130 957,0</w:t>
            </w:r>
          </w:p>
        </w:tc>
      </w:tr>
      <w:tr>
        <w:trPr>
          <w:trHeight w:val="3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80 846,0</w:t>
            </w:r>
          </w:p>
        </w:tc>
      </w:tr>
      <w:tr>
        <w:trPr>
          <w:trHeight w:val="159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49 611,0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1 010 459,3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864 338,0</w:t>
            </w:r>
          </w:p>
        </w:tc>
      </w:tr>
      <w:tr>
        <w:trPr>
          <w:trHeight w:val="39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72 371,0</w:t>
            </w:r>
          </w:p>
        </w:tc>
      </w:tr>
      <w:tr>
        <w:trPr>
          <w:trHeight w:val="11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157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 сирот и детей оставшихся без попечения родителей) за счет трансфертов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16 462,0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15 633,0</w:t>
            </w:r>
          </w:p>
        </w:tc>
      </w:tr>
      <w:tr>
        <w:trPr>
          <w:trHeight w:val="5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14 774,3</w:t>
            </w:r>
          </w:p>
        </w:tc>
      </w:tr>
      <w:tr>
        <w:trPr>
          <w:trHeight w:val="3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18 660,0</w:t>
            </w:r>
          </w:p>
        </w:tc>
      </w:tr>
      <w:tr>
        <w:trPr>
          <w:trHeight w:val="5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3 152,0</w:t>
            </w:r>
          </w:p>
        </w:tc>
      </w:tr>
      <w:tr>
        <w:trPr>
          <w:trHeight w:val="105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4 143,0</w:t>
            </w:r>
          </w:p>
        </w:tc>
      </w:tr>
      <w:tr>
        <w:trPr>
          <w:trHeight w:val="5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856 967,0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856 967,0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137 575,0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</w:p>
        </w:tc>
      </w:tr>
      <w:tr>
        <w:trPr>
          <w:trHeight w:val="3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40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129 720,0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37 383,0</w:t>
            </w:r>
          </w:p>
        </w:tc>
      </w:tr>
      <w:tr>
        <w:trPr>
          <w:trHeight w:val="10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6 897,0</w:t>
            </w:r>
          </w:p>
        </w:tc>
      </w:tr>
      <w:tr>
        <w:trPr>
          <w:trHeight w:val="2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51 112,0</w:t>
            </w:r>
          </w:p>
        </w:tc>
      </w:tr>
      <w:tr>
        <w:trPr>
          <w:trHeight w:val="5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</w:p>
        </w:tc>
      </w:tr>
      <w:tr>
        <w:trPr>
          <w:trHeight w:val="34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1 285,0</w:t>
            </w:r>
          </w:p>
        </w:tc>
      </w:tr>
      <w:tr>
        <w:trPr>
          <w:trHeight w:val="3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1 121,0</w:t>
            </w:r>
          </w:p>
        </w:tc>
      </w:tr>
      <w:tr>
        <w:trPr>
          <w:trHeight w:val="10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4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9 434,0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16 115,0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1 583 764,0</w:t>
            </w:r>
          </w:p>
        </w:tc>
      </w:tr>
      <w:tr>
        <w:trPr>
          <w:trHeight w:val="36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15 510,0</w:t>
            </w:r>
          </w:p>
        </w:tc>
      </w:tr>
      <w:tr>
        <w:trPr>
          <w:trHeight w:val="39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6 453,0</w:t>
            </w:r>
          </w:p>
        </w:tc>
      </w:tr>
      <w:tr>
        <w:trPr>
          <w:trHeight w:val="5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1 267 620,0</w:t>
            </w:r>
          </w:p>
        </w:tc>
      </w:tr>
      <w:tr>
        <w:trPr>
          <w:trHeight w:val="52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116 224,0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956 979,0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- 2020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194 417,0</w:t>
            </w:r>
          </w:p>
        </w:tc>
      </w:tr>
      <w:tr>
        <w:trPr>
          <w:trHeight w:val="36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4 374,0</w:t>
            </w:r>
          </w:p>
        </w:tc>
      </w:tr>
      <w:tr>
        <w:trPr>
          <w:trHeight w:val="5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4 149,0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156 702,0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149 702,0</w:t>
            </w:r>
          </w:p>
        </w:tc>
      </w:tr>
      <w:tr>
        <w:trPr>
          <w:trHeight w:val="3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22 355,0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16 137,0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3 539,0</w:t>
            </w:r>
          </w:p>
        </w:tc>
      </w:tr>
      <w:tr>
        <w:trPr>
          <w:trHeight w:val="3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81 772,0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46 277,0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28 391,0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116 551,0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11 471,0</w:t>
            </w:r>
          </w:p>
        </w:tc>
      </w:tr>
      <w:tr>
        <w:trPr>
          <w:trHeight w:val="4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7 031,0</w:t>
            </w:r>
          </w:p>
        </w:tc>
      </w:tr>
      <w:tr>
        <w:trPr>
          <w:trHeight w:val="40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36 365,0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30 185,0</w:t>
            </w:r>
          </w:p>
        </w:tc>
      </w:tr>
      <w:tr>
        <w:trPr>
          <w:trHeight w:val="3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2 822,0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3 186,0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10 551,0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5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теле-радиовещания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5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20 581,0</w:t>
            </w:r>
          </w:p>
        </w:tc>
      </w:tr>
      <w:tr>
        <w:trPr>
          <w:trHeight w:val="5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9 917,0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11 641,0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7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42 267,0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8 504,0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8 504,0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9 819,0</w:t>
            </w:r>
          </w:p>
        </w:tc>
      </w:tr>
      <w:tr>
        <w:trPr>
          <w:trHeight w:val="5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8 828,0</w:t>
            </w:r>
          </w:p>
        </w:tc>
      </w:tr>
      <w:tr>
        <w:trPr>
          <w:trHeight w:val="79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15 116,0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</w:p>
        </w:tc>
      </w:tr>
      <w:tr>
        <w:trPr>
          <w:trHeight w:val="5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</w:p>
        </w:tc>
      </w:tr>
      <w:tr>
        <w:trPr>
          <w:trHeight w:val="13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10 286,0</w:t>
            </w:r>
          </w:p>
        </w:tc>
      </w:tr>
      <w:tr>
        <w:trPr>
          <w:trHeight w:val="2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119 226,0</w:t>
            </w:r>
          </w:p>
        </w:tc>
      </w:tr>
      <w:tr>
        <w:trPr>
          <w:trHeight w:val="5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119 226,0</w:t>
            </w:r>
          </w:p>
        </w:tc>
      </w:tr>
      <w:tr>
        <w:trPr>
          <w:trHeight w:val="3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101 840,0</w:t>
            </w:r>
          </w:p>
        </w:tc>
      </w:tr>
      <w:tr>
        <w:trPr>
          <w:trHeight w:val="3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17 386,0</w:t>
            </w:r>
          </w:p>
        </w:tc>
      </w:tr>
      <w:tr>
        <w:trPr>
          <w:trHeight w:val="2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25 864,0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9 069,0</w:t>
            </w:r>
          </w:p>
        </w:tc>
      </w:tr>
      <w:tr>
        <w:trPr>
          <w:trHeight w:val="54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0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10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108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мероприятии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5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13 936,0</w:t>
            </w:r>
          </w:p>
        </w:tc>
      </w:tr>
      <w:tr>
        <w:trPr>
          <w:trHeight w:val="79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13 096,0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4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52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2 042 727,0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2 042 727,0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7 161,0</w:t>
            </w:r>
          </w:p>
        </w:tc>
      </w:tr>
      <w:tr>
        <w:trPr>
          <w:trHeight w:val="2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2 035 566,0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95 870,0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97 080,0</w:t>
            </w:r>
          </w:p>
        </w:tc>
      </w:tr>
      <w:tr>
        <w:trPr>
          <w:trHeight w:val="8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97 080,0</w:t>
            </w:r>
          </w:p>
        </w:tc>
      </w:tr>
      <w:tr>
        <w:trPr>
          <w:trHeight w:val="2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97 080,0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97 080,0</w:t>
            </w:r>
          </w:p>
        </w:tc>
      </w:tr>
      <w:tr>
        <w:trPr>
          <w:trHeight w:val="3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37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республиканского бюджета за счет внутренних источников местным исполнительным органам областей, городов республиканского значения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36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1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8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-477 689,3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477 689,3</w:t>
            </w:r>
          </w:p>
        </w:tc>
      </w:tr>
    </w:tbl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42/251 от 14 декабря 2011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43"/>
        <w:gridCol w:w="1028"/>
        <w:gridCol w:w="7664"/>
        <w:gridCol w:w="2212"/>
      </w:tblGrid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4721746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4702167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400170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400170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3819589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3717240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134385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97"/>
        <w:gridCol w:w="948"/>
        <w:gridCol w:w="7490"/>
        <w:gridCol w:w="2245"/>
      </w:tblGrid>
      <w:tr>
        <w:trPr>
          <w:trHeight w:val="12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Админис-тратор бюджет-ных про-грамм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4721746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142355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46566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Акшукур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Кызылозен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Таучик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Шапағатова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С. Шапағатова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2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1251783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Сайын Шапагатова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123408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123408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Шапағатова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1013732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898341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75507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олимпиад,внешкольных мероприятий и конкурсов районного (городского)масштаба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103368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Шапағатова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77444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19007</w:t>
            </w:r>
          </w:p>
        </w:tc>
      </w:tr>
      <w:tr>
        <w:trPr>
          <w:trHeight w:val="10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12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90369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17713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Шапағатова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477097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364033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364033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 радиовещание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12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270451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270451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251847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76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2327346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2327346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2327346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42/251 от 14 декабря 2011 года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990"/>
        <w:gridCol w:w="1033"/>
        <w:gridCol w:w="7575"/>
        <w:gridCol w:w="2245"/>
      </w:tblGrid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Под-класс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5487262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5463010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227807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227807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4839802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4709513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89114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40818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183029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171072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8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0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15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13"/>
        <w:gridCol w:w="928"/>
        <w:gridCol w:w="7355"/>
        <w:gridCol w:w="2291"/>
      </w:tblGrid>
      <w:tr>
        <w:trPr>
          <w:trHeight w:val="12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Админис-тратор бюджет-ных про-грамм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5487262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149536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48951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47625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Акшукур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Кызылозен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Таучик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Шапағатова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С. Шапағатова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2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25707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1328967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61393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61393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Сайын Шапагатова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130354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130354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Шапағатова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1081118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960722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77908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олимпиад,внешкольных мероприятий и конкурсов районного (городского)масштаба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109206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4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Шапағатова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</w:p>
        </w:tc>
      </w:tr>
      <w:tr>
        <w:trPr>
          <w:trHeight w:val="10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40186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12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310317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213027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213027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Шапағатова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61825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179328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98738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 радиовещание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20901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12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694569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694569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674663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2653174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2653174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2653174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42/251 от 14 декабря 2011 года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2012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1289"/>
        <w:gridCol w:w="954"/>
        <w:gridCol w:w="9131"/>
      </w:tblGrid>
      <w:tr>
        <w:trPr>
          <w:trHeight w:val="129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 бюджет-ных прог-рамм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76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42/251 от 14 декабря 2011 года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169"/>
        <w:gridCol w:w="1064"/>
        <w:gridCol w:w="9114"/>
      </w:tblGrid>
      <w:tr>
        <w:trPr>
          <w:trHeight w:val="12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 бюджет-ных прог-рамм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42/251 от 14 декабря 2011 года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поселку, селам, сельским округам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234"/>
        <w:gridCol w:w="1129"/>
        <w:gridCol w:w="9256"/>
      </w:tblGrid>
      <w:tr>
        <w:trPr>
          <w:trHeight w:val="12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Функцио-нальная группа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 бюджет-ных прог-рамм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Акшукур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Кызылузен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Таучик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Шапағатова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С. Шапағатова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7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Шапағатова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</w:tr>
      <w:tr>
        <w:trPr>
          <w:trHeight w:val="5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Шапағатова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Шапағатова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</w:tr>
      <w:tr>
        <w:trPr>
          <w:trHeight w:val="2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