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418a" w14:textId="fe24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помещений для проведения встреч с избирателями и мест для размещения агитационных печатных материалов на территории Мунайлинского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05 августа 2011 года № 106-қ. Зарегистрировано Департаментом юстиции Мангистауской области 26 августа 2011 года № 11-7-97. Утратило силу постановлением Мунайлинского районного акимата Мангистауской области от 02 июля 2013 года № 144-қ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 Утратило силу постановлением Мунайлинского районного акимата Мангистауской области от 02 июля 2013 года № 144-қ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№ 2464 «О выборах в Республике Казахстан» акимат района,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договорной основе определить помещения для встреч кандидатов в депутаты мажилиса Парламента Республики Казахстан, областного и районного маслихатов с избирателями по Мунайлинскому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места для размещения агитационных печатных материалов кандидатов в депутаты мажилиса Парламента Республики Казахстан, областного и районного маслихатов на территории Мунайлинского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Билялова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 Абилов 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Е. Овезов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август 2011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Мунайлинского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августа 2011 г. № 106 - қ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помещений для проведения встреч кандидатов в депутаты</w:t>
      </w:r>
      <w:r>
        <w:br/>
      </w:r>
      <w:r>
        <w:rPr>
          <w:rFonts w:ascii="Times New Roman"/>
          <w:b/>
          <w:i w:val="false"/>
          <w:color w:val="000000"/>
        </w:rPr>
        <w:t>
мажилиса Парламента Республики Казахстан, областного и</w:t>
      </w:r>
      <w:r>
        <w:br/>
      </w:r>
      <w:r>
        <w:rPr>
          <w:rFonts w:ascii="Times New Roman"/>
          <w:b/>
          <w:i w:val="false"/>
          <w:color w:val="000000"/>
        </w:rPr>
        <w:t>
районного маслихатов с избирателями по Мунайлинскому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4"/>
        <w:gridCol w:w="8306"/>
      </w:tblGrid>
      <w:tr>
        <w:trPr>
          <w:trHeight w:val="30" w:hRule="atLeast"/>
        </w:trPr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проведения встреч
</w:t>
            </w:r>
          </w:p>
        </w:tc>
      </w:tr>
      <w:tr>
        <w:trPr>
          <w:trHeight w:val="30" w:hRule="atLeast"/>
        </w:trPr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Мангистау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№ 1</w:t>
            </w:r>
          </w:p>
        </w:tc>
      </w:tr>
      <w:tr>
        <w:trPr>
          <w:trHeight w:val="30" w:hRule="atLeast"/>
        </w:trPr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Кызылтобе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Концертный зал дома культуры «Мангистау»</w:t>
            </w:r>
          </w:p>
        </w:tc>
      </w:tr>
      <w:tr>
        <w:trPr>
          <w:trHeight w:val="30" w:hRule="atLeast"/>
        </w:trPr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Баянды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Концертный зал сельского клуба Баянды</w:t>
            </w:r>
          </w:p>
        </w:tc>
      </w:tr>
      <w:tr>
        <w:trPr>
          <w:trHeight w:val="30" w:hRule="atLeast"/>
        </w:trPr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Баскудык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Мангистауской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академии</w:t>
            </w:r>
          </w:p>
        </w:tc>
      </w:tr>
      <w:tr>
        <w:trPr>
          <w:trHeight w:val="30" w:hRule="atLeast"/>
        </w:trPr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производственной базы «Каспий»</w:t>
            </w:r>
          </w:p>
        </w:tc>
      </w:tr>
      <w:tr>
        <w:trPr>
          <w:trHeight w:val="30" w:hRule="atLeast"/>
        </w:trPr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Даулет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№ 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Мунайлинского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августа 2011 г. № 106 - қ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мест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
кандидатов в депутаты мажилиса Парламента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областного и районного маслихатов с избирателями</w:t>
      </w:r>
      <w:r>
        <w:br/>
      </w:r>
      <w:r>
        <w:rPr>
          <w:rFonts w:ascii="Times New Roman"/>
          <w:b/>
          <w:i w:val="false"/>
          <w:color w:val="000000"/>
        </w:rPr>
        <w:t>
по Мунайлинскому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7"/>
        <w:gridCol w:w="8273"/>
      </w:tblGrid>
      <w:tr>
        <w:trPr>
          <w:trHeight w:val="30" w:hRule="atLeast"/>
        </w:trPr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населенного пункта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для размещения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агитационных печатных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материалов
</w:t>
            </w:r>
          </w:p>
        </w:tc>
      </w:tr>
      <w:tr>
        <w:trPr>
          <w:trHeight w:val="30" w:hRule="atLeast"/>
        </w:trPr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Мангистау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Информационный стенд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железнодорожного вокзала «Мангистау»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Информационный стенд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общественных организации</w:t>
            </w:r>
          </w:p>
        </w:tc>
      </w:tr>
      <w:tr>
        <w:trPr>
          <w:trHeight w:val="30" w:hRule="atLeast"/>
        </w:trPr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Кызылтобе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 сельского округа Кызылтобе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Мангистаукого областного филиала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«Казпочта»</w:t>
            </w:r>
          </w:p>
        </w:tc>
      </w:tr>
      <w:tr>
        <w:trPr>
          <w:trHeight w:val="30" w:hRule="atLeast"/>
        </w:trPr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Баянды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№ 3</w:t>
            </w:r>
          </w:p>
        </w:tc>
      </w:tr>
      <w:tr>
        <w:trPr>
          <w:trHeight w:val="30" w:hRule="atLeast"/>
        </w:trPr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Баскудык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первичной медико-санитарной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сельском округе Баскудык</w:t>
            </w:r>
          </w:p>
        </w:tc>
      </w:tr>
      <w:tr>
        <w:trPr>
          <w:trHeight w:val="30" w:hRule="atLeast"/>
        </w:trPr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первичной медико-санитарной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сельском округе Атамекен</w:t>
            </w:r>
          </w:p>
        </w:tc>
      </w:tr>
      <w:tr>
        <w:trPr>
          <w:trHeight w:val="30" w:hRule="atLeast"/>
        </w:trPr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Даулет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первичной медико-санитарной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сельском округе Даулет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