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c305" w14:textId="b28c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период избирательных кампаний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февраля 2011 года № 129. Зарегистрировано Управлением юстиции города Костаная Костанайской области 11 февраля 2011 года № 9-1-164. Утратило силу постановлением акимата города Костаная Костанайской области от 8 апреля 2021 года № 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08.04.2021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Республики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 с городской избирательной комиссией определить в городе Костанае следующие места для размещения агитационных печатных материалов для всех кандидатов в Президенты Республики Казахстан, в депутаты Парламента Республики Казахстан, областного и городского маслихатов: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стенды, тумбы и щиты, установленные возле остановочных павильонов для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стенды, установленные возле учреждений образования и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местах с разрешения собственников соответствующих объектов.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города Костаная "Об определении мест для размещения агитационных материалов кандидатов в депутаты" от 25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1605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9-1-85, опубликовано от 26 июня 2007 года в газете "Костанай"), совместное постановление акимата города Костаная и Костанайской городской избирательной комиссии "Об определении мест для размещения агитационных печатных материалов" от 18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9-1-110, опубликовано от 11 сентября 2008 года в газете "Костанай") и "Об определении мест для размещения агитационных печатных материалов"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9-1-124, опубликовано от 12 марта 2009 года в газете "Костанай").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Костаная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Нургалиев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городской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В. Макерова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