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bf9" w14:textId="cb53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августа 2010 года № 345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июня 2011 года № 463. Зарегистрировано Управлением юстиции города Рудного Костанайской области 2 августа 2011 года № 9-2-187. Утратило силу решением маслихата города Рудного Костанайской области от 12 сентября 2014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 размере и порядке оказания жилищной помощи" от 25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9-2-167, опубликованное 12 ноября 2010 года в городской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Вайзер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Скаредина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 финансов"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"Рудненский </w:t>
      </w:r>
      <w:r>
        <w:rPr>
          <w:rFonts w:ascii="Times New Roman"/>
          <w:b w:val="false"/>
          <w:i/>
          <w:color w:val="000000"/>
          <w:sz w:val="28"/>
        </w:rPr>
        <w:t>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 экономики </w:t>
      </w:r>
      <w:r>
        <w:rPr>
          <w:rFonts w:ascii="Times New Roman"/>
          <w:b w:val="false"/>
          <w:i/>
          <w:color w:val="000000"/>
          <w:sz w:val="28"/>
        </w:rPr>
        <w:t>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планирования" </w:t>
      </w:r>
      <w:r>
        <w:rPr>
          <w:rFonts w:ascii="Times New Roman"/>
          <w:b w:val="false"/>
          <w:i/>
          <w:color w:val="000000"/>
          <w:sz w:val="28"/>
        </w:rPr>
        <w:t>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Искуженов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