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a60f" w14:textId="044a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декабря 2009 года № 275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30 ноября 2011 года № 538. Зарегистрировано Управлением юстиции города Рудного Костанайской области 28 декабря 2011 года № 9-2-198. Утратило силу - Решением маслихата города Рудного Костанайской области от 22 января 2013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Рудного Костанайской области от 22.01.2013 № 98.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стоимости разовых талонов"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9-2-152 опубликованное 5 февраля 2010 года в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