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376" w14:textId="6fa0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апреля 2009 года № 188 "Об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ноября 2011 года № 539. Зарегистрировано Управлением юстиции города Рудного Костанайской области 28 декабря 2011 года № 9-2-199. Утратило силу решением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"Об установлении единых ставок фиксированного налога" от 10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9-2-135 опубликованное 22 мая 2009 года в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