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94b9" w14:textId="2d09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октября 2011 года № 336. Зарегистрировано Управлением юстиции Алтынсаринского района Костанайской области 17 ноября 2011 года № 9-5-131. Утратило силу решением маслихата Алтынсаринского района Костанайской области от 19 марта 2013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Алтынсаринского района Костанайской области от 19.03.2013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Алтынсаринского района" (далее –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 ко Дню Победы в Великой Отечественной войне, а также другим категориям лиц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ежемесячно, в размере 2,5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Чиркова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продолжающая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(получателя) семьи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для молодежи, относящейся к социально уязвимым слоям населения,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