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a257" w14:textId="941a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сельскохозяйственных  культур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20 мая 2011 года № 299. Зарегистрировано Управлением юстиции Житикаринского района Костанайской области 31 мая 2011 года № 9-10-165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 акимата Костанайской области от 10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приоритетных сельскохозяйственных культур и норм субсидий" (зарегистрировано в Реестре государственной регистрации нормативных правовых актов 16 мая 2011 года под номером 3761),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- до 10 июня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видам субсидируемых приоритетных сельскохозяйственных культур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района Алиферец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 хозяйства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ветеринарии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Б. Кабиев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299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</w:t>
      </w:r>
      <w:r>
        <w:br/>
      </w:r>
      <w:r>
        <w:rPr>
          <w:rFonts w:ascii="Times New Roman"/>
          <w:b/>
          <w:i w:val="false"/>
          <w:color w:val="000000"/>
        </w:rPr>
        <w:t>
по видам субсидируемых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8000"/>
        <w:gridCol w:w="3422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ячмень, овес, гречиха,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 посева прошлых лет)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апреля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первого, второго и третьего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апреля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Озимые пшеница и рожь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августа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