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75e3" w14:textId="5277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целевых групп населения в Карасуском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13 апреля 2011 года № 96. Зарегистрировано Управлением юстиции Карасуского раона Костанайской области 12 мая 2011 года 9-13-128. Прекращено действие по истечении срока, на который постановление было принято (письмо акимата Карасуского района Костанайской области от 10 апреля 2012 года № 09-04/568)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  постановление было принято (письмо акимата Карасуского района Костанайской области от 10.04.2012 № 09-04/568).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Карасуского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целевых групп населения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обеспечить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А. Сейфуллин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групп населения на 2011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Лица,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Длительно не работающие граждане (двенадцать и более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Молодежь в возрасте от двадцати одного года до двадцати девяти лет.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