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2ffc" w14:textId="f2d2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и сроков предоставления заявки на включение в список получателей субсидий в 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27 апреля 2011 года № 106. Зарегистрировано Управлением юстиции Карасуского района Костанайской области 24 мая 2011 года № 9-13-129. Прекращено действие по истечении срока, на который постановление было принято (письмо акимата Карасуского района Костанайской области от 10 апреля 2012 года № 09-04/568)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  постановление было принято (письмо акимата Карасуского района Костанайской области от 10.04.2012 № 09-04/568).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оптимальные сроки начала и завершения посевных работ на территории Карасуского района в 2011 году по каждому виду субсидируемых приоритетных сельскохозяйственных культур: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зерновые культуры с 15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масличные культуры с 18 мая по 30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однолетние травы с 15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многолетние травы с 10 мая по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кукуруза с 15 мая по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картофель с 10 мая по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овощные культуры с 10 мая по 10 июня.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сроки предоставления заявки на включение в список получателей субсидии с 20 мая по 5 июня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"Отдел предпринимательства,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Е.Балжакаев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