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ffc" w14:textId="f2d2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и сроков предоставления заявки на включение в список получателей субсидий в 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27 апреля 2011 года № 106. Зарегистрировано Управлением юстиции Карасуского района Костанайской области 24 мая 2011 года № 9-13-129. Прекращено действие по истечении срока, на который постановление было принято (письмо акимата Карасуского района Костанайской области от 10 апреля 2012 года № 09-04/568)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  постановление было принято (письмо акимата Карасуского района Костанайской области от 10.04.2012 № 09-04/568).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оптимальные сроки начала и завершения посевных работ на территории Карасуского района в 2011 году по каждому виду субсидируемых приоритетных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культуры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однолетние травы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многолетние травы с 10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кукуруза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картофель с 10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овощные культуры с 10 мая по 10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сроки предоставления заявки на включение в список получателей субсидии с 20 мая по 5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Е.Балжакаев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