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847f" w14:textId="68f8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 февраля 2010 года № 211 "Об изменениях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сентября 2011 года № 387. Зарегистрировано Управлением юстиции Карасуского района Костанайской области 17 октября 2011 года № 9-13-136. Утратило силу решением маслихата Карасуского района Костанайской области от 13 апреля 2015 года № 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Карасуского района Костанайской области от 13.04.2015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изменениях базовых ставок земельного налога" от 3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9-13-102, опубликовано 24 марта 2010 года в газете "Қарасу өңірі")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Повысить базовые ставки земельного налога на 50 процентов за исключением земель, выделенных (отведенных) под автостоянки (паркинги), автозаправочные станции и занятых под казино, на земли сельскохозяйственного назначения, земли населенных пунктов (за исключением придомовых земельных участков), земли сельскохозяйственного назначения, предоставленные физическим лицам для ведения личного домашнего (подсобного) хозяйства, садоводства и дачного строительства, включая земли, занятые под постройки, на земли промышленности, расположенные вне населенных пунктов".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Карасускому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Д.Турсунбаева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