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f16f" w14:textId="6e9f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материальном обеспечении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17 февраля 2011 года № 56. Зарегистрировано Управлением юстиции Мендыкаринского района Костанайской области 15 марта 2011 года № 9-15-146. Утратило силу - Постановлением акимата Мендыкаринского района Костанайской области от 1 апреля 2011 года № 91</w:t>
      </w:r>
    </w:p>
    <w:p>
      <w:pPr>
        <w:spacing w:after="0"/>
        <w:ind w:left="0"/>
        <w:jc w:val="both"/>
      </w:pPr>
      <w:bookmarkStart w:name="z1" w:id="0"/>
      <w:r>
        <w:rPr>
          <w:rFonts w:ascii="Times New Roman"/>
          <w:b w:val="false"/>
          <w:i w:val="false"/>
          <w:color w:val="ff0000"/>
          <w:sz w:val="28"/>
        </w:rPr>
        <w:t>
      Сноска. Утратило силу - Постановлением акимата Мендыкаринского района Костанайской области от 01.04.2011 № 91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решением Мендыкаринского районного маслихата от 22 декабря 2010 года </w:t>
      </w:r>
      <w:r>
        <w:rPr>
          <w:rFonts w:ascii="Times New Roman"/>
          <w:b w:val="false"/>
          <w:i w:val="false"/>
          <w:color w:val="000000"/>
          <w:sz w:val="28"/>
        </w:rPr>
        <w:t>№ 389</w:t>
      </w:r>
      <w:r>
        <w:rPr>
          <w:rFonts w:ascii="Times New Roman"/>
          <w:b w:val="false"/>
          <w:i w:val="false"/>
          <w:color w:val="000000"/>
          <w:sz w:val="28"/>
        </w:rPr>
        <w:t xml:space="preserve"> "О районном бюджете Мендыкаринского района на 2011-2013 годы" (зарегистрирован в Реестре государственной регистрации нормативных правовых актов за № 9-15-140), в целях реализации бюджетной программы "Материальное обеспечение детей-инвалидов, воспитывающихся и обучающихся на дому", акимат Мендыкаринского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Обеспечить оказание следующего вида социальной выплаты из районного бюджета:</w:t>
      </w:r>
      <w:r>
        <w:br/>
      </w:r>
      <w:r>
        <w:rPr>
          <w:rFonts w:ascii="Times New Roman"/>
          <w:b w:val="false"/>
          <w:i w:val="false"/>
          <w:color w:val="000000"/>
          <w:sz w:val="28"/>
        </w:rPr>
        <w:t>
      ежемесячную социальную помощь родителям (законным представителям), имеющим детей-инвалидов, воспитывающихся и обучающихся на дому, в размере восьмикратного месячного расчетного показателя установленного законодательством Республики Казахстан на 2011 год.</w:t>
      </w:r>
      <w:r>
        <w:br/>
      </w:r>
      <w:r>
        <w:rPr>
          <w:rFonts w:ascii="Times New Roman"/>
          <w:b w:val="false"/>
          <w:i w:val="false"/>
          <w:color w:val="000000"/>
          <w:sz w:val="28"/>
        </w:rPr>
        <w:t>
</w:t>
      </w:r>
      <w:r>
        <w:rPr>
          <w:rFonts w:ascii="Times New Roman"/>
          <w:b w:val="false"/>
          <w:i w:val="false"/>
          <w:color w:val="000000"/>
          <w:sz w:val="28"/>
        </w:rPr>
        <w:t>
      2.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Мендыкаринского района".</w:t>
      </w:r>
      <w:r>
        <w:br/>
      </w:r>
      <w:r>
        <w:rPr>
          <w:rFonts w:ascii="Times New Roman"/>
          <w:b w:val="false"/>
          <w:i w:val="false"/>
          <w:color w:val="000000"/>
          <w:sz w:val="28"/>
        </w:rPr>
        <w:t>
</w:t>
      </w:r>
      <w:r>
        <w:rPr>
          <w:rFonts w:ascii="Times New Roman"/>
          <w:b w:val="false"/>
          <w:i w:val="false"/>
          <w:color w:val="000000"/>
          <w:sz w:val="28"/>
        </w:rPr>
        <w:t>
      4. Установить, что:</w:t>
      </w:r>
      <w:r>
        <w:br/>
      </w:r>
      <w:r>
        <w:rPr>
          <w:rFonts w:ascii="Times New Roman"/>
          <w:b w:val="false"/>
          <w:i w:val="false"/>
          <w:color w:val="000000"/>
          <w:sz w:val="28"/>
        </w:rPr>
        <w:t>
      1) социальная помощь оказывается родителям (законным представителям) имеющим детей-инвалидов воспитывающихся и обучающихся на дому;</w:t>
      </w:r>
      <w:r>
        <w:br/>
      </w:r>
      <w:r>
        <w:rPr>
          <w:rFonts w:ascii="Times New Roman"/>
          <w:b w:val="false"/>
          <w:i w:val="false"/>
          <w:color w:val="000000"/>
          <w:sz w:val="28"/>
        </w:rPr>
        <w:t>
      2) социальная помощь родителям (законным представителям), имеющим детей-инвалидов, воспитывающихся и обучающихся на дому, назначается с месяца обращения на текущий квартал и выплачивается в течении соответствующего учебного года;</w:t>
      </w:r>
      <w:r>
        <w:br/>
      </w:r>
      <w:r>
        <w:rPr>
          <w:rFonts w:ascii="Times New Roman"/>
          <w:b w:val="false"/>
          <w:i w:val="false"/>
          <w:color w:val="000000"/>
          <w:sz w:val="28"/>
        </w:rPr>
        <w:t>
      3) выплата социальной помощи не производится в период проживания детей-инвалидов в домах-интернатах или санаторных школах.</w:t>
      </w:r>
      <w:r>
        <w:br/>
      </w:r>
      <w:r>
        <w:rPr>
          <w:rFonts w:ascii="Times New Roman"/>
          <w:b w:val="false"/>
          <w:i w:val="false"/>
          <w:color w:val="000000"/>
          <w:sz w:val="28"/>
        </w:rPr>
        <w:t>
</w:t>
      </w:r>
      <w:r>
        <w:rPr>
          <w:rFonts w:ascii="Times New Roman"/>
          <w:b w:val="false"/>
          <w:i w:val="false"/>
          <w:color w:val="000000"/>
          <w:sz w:val="28"/>
        </w:rPr>
        <w:t>
      5. Контроль за исполнением постановления возложить на заместителя акима района Кикбаева С.К.</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w:t>
      </w:r>
    </w:p>
    <w:bookmarkEnd w:id="1"/>
    <w:p>
      <w:pPr>
        <w:spacing w:after="0"/>
        <w:ind w:left="0"/>
        <w:jc w:val="both"/>
      </w:pPr>
      <w:r>
        <w:rPr>
          <w:rFonts w:ascii="Times New Roman"/>
          <w:b w:val="false"/>
          <w:i/>
          <w:color w:val="000000"/>
          <w:sz w:val="28"/>
        </w:rPr>
        <w:t>      Аким Мендыкаринского района                Б. Жакупов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Мендыкаринского района"</w:t>
      </w:r>
      <w:r>
        <w:br/>
      </w:r>
      <w:r>
        <w:rPr>
          <w:rFonts w:ascii="Times New Roman"/>
          <w:b w:val="false"/>
          <w:i w:val="false"/>
          <w:color w:val="000000"/>
          <w:sz w:val="28"/>
        </w:rPr>
        <w:t>
</w:t>
      </w:r>
      <w:r>
        <w:rPr>
          <w:rFonts w:ascii="Times New Roman"/>
          <w:b w:val="false"/>
          <w:i/>
          <w:color w:val="000000"/>
          <w:sz w:val="28"/>
        </w:rPr>
        <w:t>      ________________ Г. Айсенова</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Мендыкаринского района"</w:t>
      </w:r>
      <w:r>
        <w:br/>
      </w:r>
      <w:r>
        <w:rPr>
          <w:rFonts w:ascii="Times New Roman"/>
          <w:b w:val="false"/>
          <w:i w:val="false"/>
          <w:color w:val="000000"/>
          <w:sz w:val="28"/>
        </w:rPr>
        <w:t>
</w:t>
      </w:r>
      <w:r>
        <w:rPr>
          <w:rFonts w:ascii="Times New Roman"/>
          <w:b w:val="false"/>
          <w:i/>
          <w:color w:val="000000"/>
          <w:sz w:val="28"/>
        </w:rPr>
        <w:t>      _______________ С. Плотникова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