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d36d" w14:textId="f9cd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посева субсидируемых приоритетных сельскохозяйственных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17 мая 2011 года № 163. Зарегистрировано Управлением юстиции Мендыкаринского района Костанайской области 17 июня 2011 года № 9-15-152. Утратило силу постановлением акимата Мендыкаринского района Костанайской области от 10 июля 2015 года № 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 силу постановлением акимата Мендыкаринского района Костанайской области от 10.07.2015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рекомендаций товарищества с ограниченной ответственностью "Костанайский научно-исследовательский институт сельского хозяйства"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начала и завершения посева приоритетных сельскохозяйственных культур, подлежащих субсидированию: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яровых с 15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зернобобовых с 15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озимых зерновых с 15 августа по 1 сентября;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масличных культур с 18 мая по 30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кормовых (за исключением многолетних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трав посева прошлых лет) с 30 апреля по 15 июля;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многолетних трав первого года первый срок с 20 апреля по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многолетних трав первого года второй срок с 5 июля по 1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кукурузы, подсолнечника на силос с 15 мая по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картофеля с 10 мая по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овощных с 25 апреля по 10 июня.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Турагулова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Б. Жакупов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