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08b3" w14:textId="b5c0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 и спорта,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22 декабря 2011 года № 310. Зарегистрировано Управлением юстиции Сарыкольского района Костанайской области 30 декабря 2011 года № 9-17-131. Утратило силу решением маслихата Сарыкольского района Костанайской области от 29 августа 2014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Сарыкольского района Костанайской области от 29.08.2014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маслихата Сарыкольского района Костанайской области от 23.10.2013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гражданским служащим социального обеспечения, образования, культуры и спорта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маслихата Сарыкольского района Костанайской области от 23.10.2013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В. Лавринец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 маслихата            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И. Насыров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