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51e8" w14:textId="5f951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справок о наличии личного подсобного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28 октября 2011 года N 292/9. Зарегистрировано Департаментом юстиции Павлодарской области 25 ноября 2011 года N 12-8-119. Утратило силу постановлением акимата Качирского района Павлодарской области от 20 апреля 2012 года N 139/10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Качирского района Павлодарской области от 20.04.2012 N 139/10.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в целях качественного оказания государственных услуг,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 наличии личного подсобного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Фишер Т.В.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10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Күлжан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Качирского района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2011 года N 292/9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</w:t>
      </w:r>
      <w:r>
        <w:br/>
      </w:r>
      <w:r>
        <w:rPr>
          <w:rFonts w:ascii="Times New Roman"/>
          <w:b/>
          <w:i w:val="false"/>
          <w:color w:val="000000"/>
        </w:rPr>
        <w:t>
справок о наличии личного подсобного хозяйства"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ffffff"/>
          <w:sz w:val="28"/>
        </w:rPr>
        <w:t>g</w:t>
      </w:r>
      <w:r>
        <w:rPr>
          <w:rFonts w:ascii="Times New Roman"/>
          <w:b w:val="false"/>
          <w:i w:val="false"/>
          <w:color w:val="000000"/>
          <w:sz w:val="28"/>
        </w:rPr>
        <w:t>Настоящий регламент определяет порядок оказания государственной услуги "Выдача справок о наличии личного подсобного хозяйства"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 "Выдача справок о наличии личного подсобного хозяйства",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N 2318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государственными учреждениями аппаратов акимов сел и сельских округов Качирского района (далее – уполномоченные органы), пять дней в неделю, за исключением выходных и праздничных дней, с 9-00 часов до 18-00 часов, с перерывом на обед с 13-00 до 14-00 часов,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альтернативной основе государственная услуга предоставляется через Качирский филиал республиканского государственного учреждения "Центр обслуживания населения  Павлодарской области" (далее - Центр) шесть дней в неделю, за исключением выходных и праздничных дней, с 9.00 часов до 19.00 часов, с перерывом на обед с 13.00 часов до 14.00 часов по адресу: Павлодарская область, Качирский район, село Теренколь, улица Тургенева, 85а.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справки о наличии личного подсобного хозяйства,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непосредственном обращении потребителя в уполномоченный орган государственная услуга оказывается с момента обращения: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максимально допустимое время ожидания до получения государственной услуги -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обслуживания потребителя государственной услуги – не более 10 (десяти)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потребителя через Центр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срок – не более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ffffff"/>
          <w:sz w:val="28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>максимально допустимое время ожидания до получения государственной услуги -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</w:t>
      </w:r>
      <w:r>
        <w:rPr>
          <w:rFonts w:ascii="Times New Roman"/>
          <w:b w:val="false"/>
          <w:i w:val="false"/>
          <w:color w:val="ffffff"/>
          <w:sz w:val="28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>максимально допустимое время обслуживания потребителя государственной услуги - 10 (десять)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Основанием для отказа в предоставлении государственной услуги является предоставление потребителем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либо отсутствия данных о наличии личного подсобного хозяйства в похозяйственной книге уполномоченного органа.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потребитель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 потребитель обращается в устной форме с предоставлением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удостоверения личности с предоставлением оригинала для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После сдачи документов в Центр потребителю выдается справка, подтверждающая сдачу потребителем всех необходимых документов для получения государственной услуги, в которой содержится штамп Центра и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заявления для получения государственной услуги и до момента выдачи результата государственной услуги: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предоставляет удостоверение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ffffff"/>
          <w:sz w:val="28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>специалист уполномоченного органа  проводит регистрацию обращения в журнале, проверяет данные по похозяйственной книге, заполняет справку о наличии личного подсобного хозяйства либо готовит  мотивированный ответ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и копию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проводит регистрацию заявления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осуществляет регистрацию, рассмотрение предоставленного заявления из Центра, подготавливает мотивированный ответ об отказе или оформляет справку, направляет результат оказания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выдает потребителю справку либо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должен обеспечить сохранность, защиту и конфиденциальность информации о содержании документа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</w:t>
      </w:r>
      <w:r>
        <w:rPr>
          <w:rFonts w:ascii="Times New Roman"/>
          <w:b w:val="false"/>
          <w:i w:val="false"/>
          <w:color w:val="ffffff"/>
          <w:sz w:val="28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>В процессе оказания государственной услуги при непосредственном обращении потребителя в уполномоченный орган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села или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</w:t>
      </w:r>
      <w:r>
        <w:rPr>
          <w:rFonts w:ascii="Times New Roman"/>
          <w:b w:val="false"/>
          <w:i w:val="false"/>
          <w:color w:val="ffffff"/>
          <w:sz w:val="28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>Схемы, отражающие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 наличии личного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подсобного хозяйства"       </w:t>
      </w:r>
    </w:p>
    <w:bookmarkEnd w:id="9"/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аппаратов акимов сел,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Качирского района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3126"/>
        <w:gridCol w:w="2379"/>
        <w:gridCol w:w="2172"/>
        <w:gridCol w:w="2400"/>
        <w:gridCol w:w="1778"/>
      </w:tblGrid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Полное наименование аппарата акима сельского округа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сайта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Байконысского сельского округа"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Байконыс, с. Кызылтан, с. Тлеубай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(871833)95490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Байконыс, улица Гвардейская, 15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Берегового сельского округа"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Береговое,  с. Осьмерыжск, с. Зеленая Роща, с. Луговое, с. Тихомировка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(871833)94396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Береговое, улица Намазбаева, 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Березовского сельского округа"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Березовка,с. Малые Березняки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(871833)98642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Березовка, улица Советов, 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Бобровского сельского округа"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Жанабет, с. Жаскайрат,  с. Боброво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(871833)93450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Жанабет, улица 60 лет Октября, 25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Верненского сельского округа"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Львовка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(871833)21762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Львовка, улица Кирова,25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Воскресенского сельского округа"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Воскресенка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(871833)23131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Воскресенка, улица 70 лет Октября,1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Жана-Курлусского сельского округа"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Трофимовка, с. Тегистык, с. Покровка, с. Жана-Курлус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(871833)91597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Трофимовка, улица М-Горького,13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Ивановского сельского округа"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Ивановка, с. Новоспасовка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(871833)22242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Ивановка, улица Советов, 21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Калиновского сельского округа"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Калиновка,   с. Кызылдау, с. Каратал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(871833)21386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Калиновка, улица Победы,50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Коммунарского сельского округа"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с.Фрументьевка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(871833)99783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Коммунар, улица Школьная, 29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2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Октябрьск,   с. Мотогул, с.Первомайское, с. Лесное, c. Благовещенка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(871833)97585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Октябрьск, улица Панфилова, 3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Песчанского сельского округа"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Песчаное, с. Карасук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(871833)26897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Песчаное, улица Шоссейная, 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Теренкольского сельского округа"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Ынталы, с. Юбилейное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(871833)21494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с.Теренколь, улица Тургенева, 85а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Федоровского сельского округа"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 с. Конторка, с. Воронцовка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(871833)40206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 улица Школьная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 наличии личного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подсобного хозяйства"       </w:t>
      </w:r>
    </w:p>
    <w:bookmarkEnd w:id="11"/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 СФЕ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3390"/>
        <w:gridCol w:w="3049"/>
        <w:gridCol w:w="2600"/>
        <w:gridCol w:w="3050"/>
      </w:tblGrid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процессов (хода, потока работ)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109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специалист уполномоченного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Аким села или сельского округа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специалист уполномоченного органа</w:t>
            </w:r>
          </w:p>
        </w:tc>
      </w:tr>
      <w:tr>
        <w:trPr>
          <w:trHeight w:val="24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обращения, проверка данных по похозяйственной книге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 в предоставлении государственной услуги потребителю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исходящей корреспонденции</w:t>
            </w:r>
          </w:p>
        </w:tc>
      </w:tr>
      <w:tr>
        <w:trPr>
          <w:trHeight w:val="276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и подписание справки либо написание мотивированного ответа об отказе в предоставлении государственной услуги потребителю и направление на подписание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Справка либо мотивированный ответ об отказе в предоставлении государственной услуги 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в предоставлении государственной услуги потребителю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</w:tr>
      <w:tr>
        <w:trPr>
          <w:trHeight w:val="55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 наличии личного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подсобного хозяйства"      </w:t>
      </w:r>
    </w:p>
    <w:bookmarkEnd w:id="13"/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выдачи справки о</w:t>
      </w:r>
      <w:r>
        <w:br/>
      </w:r>
      <w:r>
        <w:rPr>
          <w:rFonts w:ascii="Times New Roman"/>
          <w:b/>
          <w:i w:val="false"/>
          <w:color w:val="000000"/>
        </w:rPr>
        <w:t>
наличии личного подсобного хозяйства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6273800" cy="523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523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