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2d4ef" w14:textId="cb2d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единовременной материальной помощи в связи с 66-годовщиной Победы в Великой Отечественной войне 1941-1945 годов</w:t>
      </w:r>
    </w:p>
    <w:p>
      <w:pPr>
        <w:spacing w:after="0"/>
        <w:ind w:left="0"/>
        <w:jc w:val="both"/>
      </w:pPr>
      <w:r>
        <w:rPr>
          <w:rFonts w:ascii="Times New Roman"/>
          <w:b w:val="false"/>
          <w:i w:val="false"/>
          <w:color w:val="000000"/>
          <w:sz w:val="28"/>
        </w:rPr>
        <w:t>Решение внеочередной XXXX-й сессии маслихата города Алматы IV-го созыва от 29 апреля 2011 года N 423. Зарегистрировано Департаментом юстиции города Алматы 6 мая 2011 года за N 889</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с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и рассмотрев предложение акима города Алматы, маслихат города Алматы IV-го созыва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Установить единовременную материальную помощь ко дню Победы в Великой Отечественной войне 1941-1945 годов следующим категориям граждан, зарегистрированным в установленном порядке и постоянно проживающим в городе Алматы:</w:t>
      </w:r>
      <w:r>
        <w:br/>
      </w:r>
      <w:r>
        <w:rPr>
          <w:rFonts w:ascii="Times New Roman"/>
          <w:b w:val="false"/>
          <w:i w:val="false"/>
          <w:color w:val="000000"/>
          <w:sz w:val="28"/>
        </w:rPr>
        <w:t>
      1) инвалидам и участникам Великой Отечественной войны в размере 30 000 (тридцать тысяч) тенге;</w:t>
      </w:r>
      <w:r>
        <w:br/>
      </w:r>
      <w:r>
        <w:rPr>
          <w:rFonts w:ascii="Times New Roman"/>
          <w:b w:val="false"/>
          <w:i w:val="false"/>
          <w:color w:val="000000"/>
          <w:sz w:val="28"/>
        </w:rPr>
        <w:t>
      2) вдовам воинов, погибших (умерших, пропавших без вести) в Великой Отечественной войне, не вступившим в повторный брак, в размере 10 000 (десять тысяч) тенге;</w:t>
      </w:r>
      <w:r>
        <w:br/>
      </w:r>
      <w:r>
        <w:rPr>
          <w:rFonts w:ascii="Times New Roman"/>
          <w:b w:val="false"/>
          <w:i w:val="false"/>
          <w:color w:val="000000"/>
          <w:sz w:val="28"/>
        </w:rPr>
        <w:t>
      3) участникам боевых действий и военнослужащим, ставшим инвалидами вследствие ранения, контузии, увечья, полученных при прохождении воинской службы в Афганистане, в размере 20 000 (двадцать тысяч) тенге;</w:t>
      </w:r>
      <w:r>
        <w:br/>
      </w:r>
      <w:r>
        <w:rPr>
          <w:rFonts w:ascii="Times New Roman"/>
          <w:b w:val="false"/>
          <w:i w:val="false"/>
          <w:color w:val="000000"/>
          <w:sz w:val="28"/>
        </w:rPr>
        <w:t>
      4) родителям и не вступившим в повторный брак супруге (супругу)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10 000 (десять тысяч) тенге.</w:t>
      </w:r>
      <w:r>
        <w:br/>
      </w:r>
      <w:r>
        <w:rPr>
          <w:rFonts w:ascii="Times New Roman"/>
          <w:b w:val="false"/>
          <w:i w:val="false"/>
          <w:color w:val="000000"/>
          <w:sz w:val="28"/>
        </w:rPr>
        <w:t>
</w:t>
      </w:r>
      <w:r>
        <w:rPr>
          <w:rFonts w:ascii="Times New Roman"/>
          <w:b w:val="false"/>
          <w:i w:val="false"/>
          <w:color w:val="000000"/>
          <w:sz w:val="28"/>
        </w:rPr>
        <w:t>
       2. Оказание единовременной материальной помощи осуществляется  за счет средств местного бюджета города Алматы на основании списков перечисленных категорий граждан, представляемых Алматинским городским филиалом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выполнением настоящего решения возложить на постоянную депутатскую комиссию маслихата города Алматы по социальным вопросам и общественному согласию (Е.Б.Тажиев) и первого заместителя акима города Алматы М.Мукашева.</w:t>
      </w:r>
      <w:r>
        <w:br/>
      </w:r>
      <w:r>
        <w:rPr>
          <w:rFonts w:ascii="Times New Roman"/>
          <w:b w:val="false"/>
          <w:i w:val="false"/>
          <w:color w:val="000000"/>
          <w:sz w:val="28"/>
        </w:rPr>
        <w:t>
</w:t>
      </w:r>
      <w:r>
        <w:rPr>
          <w:rFonts w:ascii="Times New Roman"/>
          <w:b w:val="false"/>
          <w:i w:val="false"/>
          <w:color w:val="000000"/>
          <w:sz w:val="28"/>
        </w:rPr>
        <w:t>
      6. Настоящее решение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Председатель внеочередной </w:t>
      </w:r>
      <w:r>
        <w:br/>
      </w:r>
      <w:r>
        <w:rPr>
          <w:rFonts w:ascii="Times New Roman"/>
          <w:b w:val="false"/>
          <w:i w:val="false"/>
          <w:color w:val="000000"/>
          <w:sz w:val="28"/>
        </w:rPr>
        <w:t>
</w:t>
      </w:r>
      <w:r>
        <w:rPr>
          <w:rFonts w:ascii="Times New Roman"/>
          <w:b w:val="false"/>
          <w:i/>
          <w:color w:val="000000"/>
          <w:sz w:val="28"/>
        </w:rPr>
        <w:t>      XXXХ-й сессии</w:t>
      </w:r>
      <w:r>
        <w:br/>
      </w:r>
      <w:r>
        <w:rPr>
          <w:rFonts w:ascii="Times New Roman"/>
          <w:b w:val="false"/>
          <w:i w:val="false"/>
          <w:color w:val="000000"/>
          <w:sz w:val="28"/>
        </w:rPr>
        <w:t>
</w:t>
      </w:r>
      <w:r>
        <w:rPr>
          <w:rFonts w:ascii="Times New Roman"/>
          <w:b w:val="false"/>
          <w:i/>
          <w:color w:val="000000"/>
          <w:sz w:val="28"/>
        </w:rPr>
        <w:t>      маслихата города Алматы</w:t>
      </w:r>
      <w:r>
        <w:br/>
      </w:r>
      <w:r>
        <w:rPr>
          <w:rFonts w:ascii="Times New Roman"/>
          <w:b w:val="false"/>
          <w:i w:val="false"/>
          <w:color w:val="000000"/>
          <w:sz w:val="28"/>
        </w:rPr>
        <w:t>
</w:t>
      </w:r>
      <w:r>
        <w:rPr>
          <w:rFonts w:ascii="Times New Roman"/>
          <w:b w:val="false"/>
          <w:i/>
          <w:color w:val="000000"/>
          <w:sz w:val="28"/>
        </w:rPr>
        <w:t>      IV-го созыва                              Н.Бейсембина</w:t>
      </w:r>
    </w:p>
    <w:p>
      <w:pPr>
        <w:spacing w:after="0"/>
        <w:ind w:left="0"/>
        <w:jc w:val="both"/>
      </w:pPr>
      <w:r>
        <w:rPr>
          <w:rFonts w:ascii="Times New Roman"/>
          <w:b w:val="false"/>
          <w:i/>
          <w:color w:val="000000"/>
          <w:sz w:val="28"/>
        </w:rPr>
        <w:t>      Секретарь маслихата</w:t>
      </w:r>
      <w:r>
        <w:br/>
      </w:r>
      <w:r>
        <w:rPr>
          <w:rFonts w:ascii="Times New Roman"/>
          <w:b w:val="false"/>
          <w:i w:val="false"/>
          <w:color w:val="000000"/>
          <w:sz w:val="28"/>
        </w:rPr>
        <w:t>
</w:t>
      </w:r>
      <w:r>
        <w:rPr>
          <w:rFonts w:ascii="Times New Roman"/>
          <w:b w:val="false"/>
          <w:i/>
          <w:color w:val="000000"/>
          <w:sz w:val="28"/>
        </w:rPr>
        <w:t>      города Алматы IV-го созыва                Т. Мукашев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