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5e5f" w14:textId="2ee5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внеочередной седьмой сессии Петропавловского городского маслихата от 14 июля 2004 года N 6 "О Правилах предоставления семьям (гражданам) жилищной помощи на содержания жилья и оплату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12 мая 2011 года N 2. Зарегистрировано Департаментом юстиции Северо-Казахстанской области 6 июня 2011 года N 13-1-198. Утратило силу решением маслихата города Петропавловска Северо-Казахстанской области от 18 января 2016 года N 6</w:t>
      </w:r>
    </w:p>
    <w:p>
      <w:pPr>
        <w:spacing w:after="0"/>
        <w:ind w:left="0"/>
        <w:jc w:val="left"/>
      </w:pPr>
      <w:r>
        <w:rPr>
          <w:rFonts w:ascii="Times New Roman"/>
          <w:b w:val="false"/>
          <w:i w:val="false"/>
          <w:color w:val="ff0000"/>
          <w:sz w:val="28"/>
        </w:rPr>
        <w:t xml:space="preserve">      Сноска. Утратило силу решением маслихата города Петропавловска Северо-Казахстанской области от 18.01.2016 </w:t>
      </w:r>
      <w:r>
        <w:rPr>
          <w:rFonts w:ascii="Times New Roman"/>
          <w:b w:val="false"/>
          <w:i w:val="false"/>
          <w:color w:val="ff0000"/>
          <w:sz w:val="28"/>
        </w:rPr>
        <w:t>N 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 213 "О нормативных правовых актах", </w:t>
      </w:r>
      <w:r>
        <w:rPr>
          <w:rFonts w:ascii="Times New Roman"/>
          <w:b w:val="false"/>
          <w:i w:val="false"/>
          <w:color w:val="000000"/>
          <w:sz w:val="28"/>
        </w:rPr>
        <w:t>пунктом 2</w:t>
      </w:r>
      <w:r>
        <w:rPr>
          <w:rFonts w:ascii="Times New Roman"/>
          <w:b w:val="false"/>
          <w:i w:val="false"/>
          <w:color w:val="000000"/>
          <w:sz w:val="28"/>
        </w:rPr>
        <w:t xml:space="preserve"> статьи 97 Закон Республики Казахстан от 16 апреля 1997 года № 94 "О жилищных отношениях" Петропавловский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внеочередной седьмой сессии Петропавловского городского маслихата от 14 июля 2004 года № 6 "О Правилах предоставления семьям (гражданам) жилищной помощи на содержание жилья и оплату коммунальных услуг (зарегистрировано в Реестре государственной регистрации нормативных правовых актов за № 1327 от 17 августа 2004 года, опубликовано 3 сентября 2004 года в газете "Добрый вечер" № 3) следующие изменения и дополнения:</w:t>
      </w:r>
      <w:r>
        <w:br/>
      </w:r>
      <w:r>
        <w:rPr>
          <w:rFonts w:ascii="Times New Roman"/>
          <w:b w:val="false"/>
          <w:i w:val="false"/>
          <w:color w:val="000000"/>
          <w:sz w:val="28"/>
        </w:rPr>
        <w:t>
      в Правилах предоставления семьям (гражданам) жилищной помощи на содержание жилья и оплату коммунальных услуг, утвержденных указанным решением:</w:t>
      </w:r>
      <w:r>
        <w:br/>
      </w:r>
      <w:r>
        <w:rPr>
          <w:rFonts w:ascii="Times New Roman"/>
          <w:b w:val="false"/>
          <w:i w:val="false"/>
          <w:color w:val="000000"/>
          <w:sz w:val="28"/>
        </w:rPr>
        <w:t>
      подпункты 7), 8) пункта 6 исключить;</w:t>
      </w:r>
      <w:r>
        <w:br/>
      </w:r>
      <w:r>
        <w:rPr>
          <w:rFonts w:ascii="Times New Roman"/>
          <w:b w:val="false"/>
          <w:i w:val="false"/>
          <w:color w:val="000000"/>
          <w:sz w:val="28"/>
        </w:rPr>
        <w:t>
      в пункте 6-1: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"6-1. Семьи (граждане) имеющие право на оплату капитального ремонта и (или) взносов на накопление средств на капитальный ремонт общего имущества объекта кондоминиума, проживающие в приватизированных жилых помещениях (квартирах) или являющиеся нанимателями (поднанимателями) жилых помещений (квартир) в государственном жилищном фонде, кроме документов, предусмотренных пунктом 6 настоящих Правил представляют:";</w:t>
      </w:r>
      <w:r>
        <w:br/>
      </w:r>
      <w:r>
        <w:rPr>
          <w:rFonts w:ascii="Times New Roman"/>
          <w:b w:val="false"/>
          <w:i w:val="false"/>
          <w:color w:val="000000"/>
          <w:sz w:val="28"/>
        </w:rPr>
        <w:t>
      подпункты 2), 3) изложить в следующей редакции:</w:t>
      </w:r>
      <w:r>
        <w:br/>
      </w:r>
      <w:r>
        <w:rPr>
          <w:rFonts w:ascii="Times New Roman"/>
          <w:b w:val="false"/>
          <w:i w:val="false"/>
          <w:color w:val="000000"/>
          <w:sz w:val="28"/>
        </w:rPr>
        <w:t>
      2)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3)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в пунктах 10, 18 после слов "за содержание жилья" дополнить словами "капитального ремонта и (или) взносов на накопление средств на капитальный ремонт общего имущества объектов кондоминиума, проживающие в приватизированных жилых помещениях (квартирах) или являющиеся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Дорофеева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Сыздыков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