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8bf5" w14:textId="8548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 обеспечении на территории Аккайынского района приписки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10 ноября 2011 года N 48. Зарегистрировано Департаментом юстиции Северо-Казахстанской области 30 ноября 2011 года N 13-2-141. Утратило силу в связи с истечением срока действия (письмо аппарата акима Аккайынского района Северо-Казахстанской области от 19 июня 2012 года N 02.03.03-29/580)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19.06.2012 N 02.03.03-29/580)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постановки на воинский учет допризывников,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Аккайынского района в январе-марте 2012 года приписку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25 декабря 2009 года № 53 «Об организации и обеспечении на территории Аккайынского района приписки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ранее» (зарегистрировано в Реестре государственной регистрации нормативных правовых актов за № 13-2-111 от 05.01.2010 года и опубликовано в газетах «Колос» от 07.01.2010 года № 1, «Аққайың» от 07.01.2010 года № 1-2).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18 ноября 2010 года № 54 «Об организации и обеспечении на территории Аккайынского района приписки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ранее» (зарегистрировано в Реестре государственной регистрации нормативных правовых актов за № 13-2-124 от 21.12.2010 года и опубликовано в газете «Колос» от 23.12.2010 года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по социальным и оперативным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акима района                           Б. Жаканов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района»                       Гриб В.В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