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546" w14:textId="692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3 мая 2011 года N 99 "Об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 июня 2011 года N 118. Зарегистрировано Управлением юстиции Есильского района Северо-Казахстанской области 3 июня 2011 года N 13-6-170.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 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3 мая 2011 года № 99 «Об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2011 году» (зарегистрировано в Реестре государственной регистрации нормативных правовых актов № 13-6-166 от 4 мая 2011 года, опубликовано в газетах «Ишим» от 6 мая 2011 года № 21 (8540), «Есіл таңы» от 6 мая 2011 года № 19 (259)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среднепоздняя, среднеспелая» в графе «Оптимальные сроки проведения посева сельскохозяйственных культур» слова «с 17 мая по 30 мая» заменить словами «с 17 мая по 4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среднеранняя» в графе «Оптимальные сроки проведения посева сельскохозяйственных культур» слова «с 28 мая по 3 июня» заменить словами «с 28 мая по 8 июня».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Шунгульшина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