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79e3" w14:textId="f0a7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23 декабря 2011 года N 322. Зарегистрировано Департаментом юстиции Северо-Казахстанской области 5 января 2012 года N 13-6-182. Утратило силу в связи с истечением срока действия (письмо заместителя акима Есильского района Северо-Казахстанской области от 10 января 2013 года N 02.04.06-11/29)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заместителя акима Есильского района Северо-Казахстанской области от 10.01.2013 N 02.04.06-11/29)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22 (двадцати двух) до 29 (двадцати девяти)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старше 50 (пятидесяти)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длительно не работающие (более шести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8 декабря 2010 года № 405 «Об установлении дополнительного перечня лиц, относящихся к целевым группам на 2011 год» (зарегистрировано в Реестре государственной регистрации нормативных правовых актов № 13-6-157 от 9 января 2011 года, опубликовано в газетах «Есіл таңы» от 28 января 2011 года № 5, «Ишим» от 28 января 2011 года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Бектасову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 Бегманов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