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85b4" w14:textId="fb68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Мамлютского района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6 декабря 2011 года N 36. Зарегистрировано Департаментом юстиции Северо-Казахстанской области 15 декабря 2011 года N 13-10-146. Утратило силу в связи с истечением срока действия (письмо аппарата акима Мамлютского района Северо-Казахстанской области от 13 сентября 2012 года N 02-08-02-02/828)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Мамлютского района Северо-Казахстанской области от 13.09.2012 N 02-08-02-02/828)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Республики Казахстан мужского пола 1995 года рождения, которым в год приписки исполняется семнадцать лет и старших возрастов, ранее не прошедших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района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обороны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области»              А. Дюсекин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