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4820" w14:textId="1734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23 декабря 2010 года N 32/2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июня 2011 года N 38/1. Зарегистрировано Департаментом юстиции Северо-Казахстанской области 8 июля 2011 года N 13-14-131. Утратило силу решением маслихата района Шал акына Северо-Казахстанской области от 6 марта 2012 года N 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района Шал акына Северо-Казахстанской области от 6.03.2012 N 2/9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23 декабря 2010 года № 32/2 «О районном бюджете на 2011-2013 годы» (зарегистрировано в Реестре государственной регистрации нормативных правовых актов 13-14-123 от 20 января 2011 года, опубликовано в районной газете «Парыз» от 04 февраля 2011 года № 6 и районной газете «Новатор» от 04 февраля 2011 года №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2), 3),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затраты – 1941644 тысяч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– 22018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 тыс.тенге»;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23000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5, 4, 7 к указанному решению изложить в новой редакции согласно приложениям 1, 2, 3, 4 к настоящему решению(прилагаются).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ХХХVIII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Жуланов                                 Н. Дятлов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53"/>
        <w:gridCol w:w="7633"/>
        <w:gridCol w:w="27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9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793"/>
        <w:gridCol w:w="7473"/>
        <w:gridCol w:w="27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1941644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94892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13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1363277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1308324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1258641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49683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33870</w:t>
            </w:r>
          </w:p>
        </w:tc>
      </w:tr>
      <w:tr>
        <w:trPr>
          <w:trHeight w:val="16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17079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75491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-77733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13"/>
        <w:gridCol w:w="1873"/>
        <w:gridCol w:w="1673"/>
        <w:gridCol w:w="1253"/>
        <w:gridCol w:w="1193"/>
        <w:gridCol w:w="1573"/>
        <w:gridCol w:w="1413"/>
      </w:tblGrid>
      <w:tr>
        <w:trPr>
          <w:trHeight w:val="3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 на 2011 год</w:t>
      </w:r>
      <w:r>
        <w:br/>
      </w:r>
      <w:r>
        <w:rPr>
          <w:rFonts w:ascii="Times New Roman"/>
          <w:b/>
          <w:i w:val="false"/>
          <w:color w:val="000000"/>
        </w:rPr>
        <w:t>
по программе 451-007-000 "Социальная помощь отдельным</w:t>
      </w:r>
      <w:r>
        <w:br/>
      </w:r>
      <w:r>
        <w:rPr>
          <w:rFonts w:ascii="Times New Roman"/>
          <w:b/>
          <w:i w:val="false"/>
          <w:color w:val="000000"/>
        </w:rPr>
        <w:t>
категориям нуждающихся граждан по решениям местных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873"/>
        <w:gridCol w:w="1933"/>
      </w:tblGrid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за санаторно-курортное лечение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участникам и инвалидам Великой Отечественной войны для оплаты расходов на коммунальные услуги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6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инвалидам и участникам Великой Отечественной войны на авиатуры для поездки в г.Астану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при рождении 4-го ребенка по 160 МРП на депозит каждому ребенку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погорельцам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подъемных молодым мед.специалистам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30836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XXXVIII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38/1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32/2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33"/>
        <w:gridCol w:w="7833"/>
        <w:gridCol w:w="1553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192165</w:t>
            </w:r>
          </w:p>
        </w:tc>
      </w:tr>
      <w:tr>
        <w:trPr>
          <w:trHeight w:val="15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373"/>
        <w:gridCol w:w="1073"/>
        <w:gridCol w:w="1133"/>
        <w:gridCol w:w="1753"/>
        <w:gridCol w:w="1333"/>
        <w:gridCol w:w="1473"/>
        <w:gridCol w:w="1773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12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43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1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1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